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2BDC" w14:textId="3B5C18A2" w:rsidR="00034044" w:rsidRPr="004E1484" w:rsidRDefault="00034044" w:rsidP="002F3098">
      <w:pPr>
        <w:pStyle w:val="NoSpacing"/>
        <w:jc w:val="center"/>
        <w:rPr>
          <w:rFonts w:ascii="Arial Narrow" w:hAnsi="Arial Narrow" w:cs="Segoe UI"/>
          <w:b/>
          <w:bCs/>
          <w:sz w:val="24"/>
          <w:szCs w:val="24"/>
          <w:shd w:val="clear" w:color="auto" w:fill="FFFFFF"/>
        </w:rPr>
      </w:pPr>
      <w:r w:rsidRPr="004E1484">
        <w:rPr>
          <w:rFonts w:ascii="Arial Narrow" w:hAnsi="Arial Narrow"/>
          <w:b/>
          <w:noProof/>
          <w:sz w:val="24"/>
          <w:szCs w:val="24"/>
        </w:rPr>
        <w:drawing>
          <wp:anchor distT="0" distB="0" distL="114300" distR="114300" simplePos="0" relativeHeight="251659264" behindDoc="1" locked="0" layoutInCell="1" allowOverlap="1" wp14:anchorId="5729DBB0" wp14:editId="7BDDCACC">
            <wp:simplePos x="0" y="0"/>
            <wp:positionH relativeFrom="column">
              <wp:posOffset>0</wp:posOffset>
            </wp:positionH>
            <wp:positionV relativeFrom="paragraph">
              <wp:posOffset>176530</wp:posOffset>
            </wp:positionV>
            <wp:extent cx="6219825" cy="800100"/>
            <wp:effectExtent l="19050" t="0" r="9525" b="0"/>
            <wp:wrapTight wrapText="bothSides">
              <wp:wrapPolygon edited="0">
                <wp:start x="-66" y="0"/>
                <wp:lineTo x="-66" y="21086"/>
                <wp:lineTo x="21633" y="21086"/>
                <wp:lineTo x="21633" y="0"/>
                <wp:lineTo x="-66" y="0"/>
              </wp:wrapPolygon>
            </wp:wrapTight>
            <wp:docPr id="1" name="Picture 1" descr="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
                    <pic:cNvPicPr>
                      <a:picLocks noChangeAspect="1" noChangeArrowheads="1"/>
                    </pic:cNvPicPr>
                  </pic:nvPicPr>
                  <pic:blipFill>
                    <a:blip r:embed="rId8" cstate="print"/>
                    <a:srcRect/>
                    <a:stretch>
                      <a:fillRect/>
                    </a:stretch>
                  </pic:blipFill>
                  <pic:spPr bwMode="auto">
                    <a:xfrm>
                      <a:off x="0" y="0"/>
                      <a:ext cx="6219825" cy="800100"/>
                    </a:xfrm>
                    <a:prstGeom prst="rect">
                      <a:avLst/>
                    </a:prstGeom>
                    <a:noFill/>
                    <a:ln w="9525">
                      <a:noFill/>
                      <a:miter lim="800000"/>
                      <a:headEnd/>
                      <a:tailEnd/>
                    </a:ln>
                  </pic:spPr>
                </pic:pic>
              </a:graphicData>
            </a:graphic>
          </wp:anchor>
        </w:drawing>
      </w:r>
    </w:p>
    <w:p w14:paraId="5381C70A" w14:textId="77777777" w:rsidR="00034044" w:rsidRPr="004E1484" w:rsidRDefault="00034044" w:rsidP="002F3098">
      <w:pPr>
        <w:pStyle w:val="NoSpacing"/>
        <w:jc w:val="center"/>
        <w:rPr>
          <w:rFonts w:ascii="Arial Narrow" w:hAnsi="Arial Narrow" w:cs="Segoe UI"/>
          <w:b/>
          <w:bCs/>
          <w:sz w:val="24"/>
          <w:szCs w:val="24"/>
          <w:shd w:val="clear" w:color="auto" w:fill="FFFFFF"/>
        </w:rPr>
      </w:pPr>
    </w:p>
    <w:p w14:paraId="42971105" w14:textId="70038E94" w:rsidR="002F3098" w:rsidRPr="004E1484" w:rsidRDefault="25CD0487" w:rsidP="00E5112B">
      <w:pPr>
        <w:pStyle w:val="Heading1"/>
        <w:jc w:val="center"/>
        <w:rPr>
          <w:rFonts w:ascii="Arial Narrow" w:hAnsi="Arial Narrow" w:cs="Segoe UI"/>
          <w:b/>
          <w:bCs/>
          <w:sz w:val="28"/>
          <w:szCs w:val="28"/>
          <w:shd w:val="clear" w:color="auto" w:fill="FFFFFF"/>
        </w:rPr>
      </w:pPr>
      <w:r w:rsidRPr="004E1484">
        <w:rPr>
          <w:rStyle w:val="Heading1Char"/>
          <w:rFonts w:ascii="Arial Narrow" w:hAnsi="Arial Narrow"/>
          <w:b/>
          <w:bCs/>
          <w:color w:val="auto"/>
          <w:sz w:val="28"/>
          <w:szCs w:val="28"/>
        </w:rPr>
        <w:t>ADDENDUM</w:t>
      </w:r>
      <w:r w:rsidRPr="004E1484">
        <w:rPr>
          <w:rFonts w:ascii="Arial Narrow" w:hAnsi="Arial Narrow" w:cs="Segoe UI"/>
          <w:b/>
          <w:bCs/>
          <w:color w:val="auto"/>
          <w:sz w:val="28"/>
          <w:szCs w:val="28"/>
          <w:shd w:val="clear" w:color="auto" w:fill="FFFFFF"/>
        </w:rPr>
        <w:t xml:space="preserve"> #1</w:t>
      </w:r>
    </w:p>
    <w:p w14:paraId="464A7F6E" w14:textId="77777777" w:rsidR="002F3098" w:rsidRPr="004E1484" w:rsidRDefault="002F3098" w:rsidP="002F3098">
      <w:pPr>
        <w:pStyle w:val="NoSpacing"/>
        <w:jc w:val="center"/>
        <w:rPr>
          <w:rFonts w:ascii="Arial Narrow" w:hAnsi="Arial Narrow" w:cs="Segoe UI"/>
          <w:b/>
          <w:bCs/>
          <w:sz w:val="24"/>
          <w:szCs w:val="24"/>
          <w:shd w:val="clear" w:color="auto" w:fill="FFFFFF"/>
        </w:rPr>
      </w:pPr>
    </w:p>
    <w:p w14:paraId="65C5B565" w14:textId="26B122C3" w:rsidR="00123679" w:rsidRPr="004E1484" w:rsidRDefault="0FA89B95" w:rsidP="00123679">
      <w:pPr>
        <w:pStyle w:val="Heading2"/>
        <w:jc w:val="center"/>
        <w:rPr>
          <w:rStyle w:val="Heading1Char"/>
          <w:rFonts w:ascii="Arial Narrow" w:hAnsi="Arial Narrow"/>
          <w:b/>
          <w:bCs/>
          <w:color w:val="auto"/>
          <w:sz w:val="24"/>
          <w:szCs w:val="24"/>
        </w:rPr>
      </w:pPr>
      <w:r w:rsidRPr="0F149DF4">
        <w:rPr>
          <w:rStyle w:val="Heading1Char"/>
          <w:rFonts w:ascii="Arial Narrow" w:hAnsi="Arial Narrow"/>
          <w:b/>
          <w:bCs/>
          <w:color w:val="auto"/>
          <w:sz w:val="24"/>
          <w:szCs w:val="24"/>
        </w:rPr>
        <w:t>2026 Community Scan</w:t>
      </w:r>
    </w:p>
    <w:p w14:paraId="1FCDC4A9" w14:textId="5B41FCF5" w:rsidR="00123679" w:rsidRPr="004E1484" w:rsidRDefault="5A429DF1" w:rsidP="00123679">
      <w:pPr>
        <w:pStyle w:val="Heading2"/>
        <w:jc w:val="center"/>
        <w:rPr>
          <w:rStyle w:val="Heading1Char"/>
          <w:rFonts w:ascii="Arial Narrow" w:hAnsi="Arial Narrow"/>
          <w:b/>
          <w:bCs/>
          <w:color w:val="auto"/>
          <w:sz w:val="24"/>
          <w:szCs w:val="24"/>
        </w:rPr>
      </w:pPr>
      <w:r w:rsidRPr="0F149DF4">
        <w:rPr>
          <w:rStyle w:val="Heading1Char"/>
          <w:rFonts w:ascii="Arial Narrow" w:hAnsi="Arial Narrow"/>
          <w:b/>
          <w:bCs/>
          <w:color w:val="auto"/>
          <w:sz w:val="24"/>
          <w:szCs w:val="24"/>
        </w:rPr>
        <w:t xml:space="preserve">Request for </w:t>
      </w:r>
      <w:r w:rsidR="0FA89B95" w:rsidRPr="0F149DF4">
        <w:rPr>
          <w:rStyle w:val="Heading1Char"/>
          <w:rFonts w:ascii="Arial Narrow" w:hAnsi="Arial Narrow"/>
          <w:b/>
          <w:bCs/>
          <w:color w:val="auto"/>
          <w:sz w:val="24"/>
          <w:szCs w:val="24"/>
        </w:rPr>
        <w:t xml:space="preserve">Proposal </w:t>
      </w:r>
    </w:p>
    <w:p w14:paraId="41CA6B04" w14:textId="3C85A9AD" w:rsidR="00034044" w:rsidRPr="004E1484" w:rsidRDefault="51F0FDB2" w:rsidP="002F3098">
      <w:pPr>
        <w:pStyle w:val="NoSpacing"/>
        <w:jc w:val="center"/>
        <w:rPr>
          <w:rStyle w:val="Heading1Char"/>
          <w:rFonts w:ascii="Arial Narrow" w:hAnsi="Arial Narrow"/>
          <w:b/>
          <w:bCs/>
          <w:color w:val="auto"/>
          <w:kern w:val="2"/>
          <w:sz w:val="24"/>
          <w:szCs w:val="24"/>
          <w14:ligatures w14:val="standardContextual"/>
        </w:rPr>
      </w:pPr>
      <w:r w:rsidRPr="004E1484">
        <w:rPr>
          <w:rStyle w:val="Heading1Char"/>
          <w:rFonts w:ascii="Arial Narrow" w:hAnsi="Arial Narrow"/>
          <w:b/>
          <w:bCs/>
          <w:color w:val="auto"/>
          <w:kern w:val="2"/>
          <w:sz w:val="24"/>
          <w:szCs w:val="24"/>
          <w14:ligatures w14:val="standardContextual"/>
        </w:rPr>
        <w:t xml:space="preserve">Specification and Contract Document Number: </w:t>
      </w:r>
      <w:r w:rsidR="0FA89B95" w:rsidRPr="004E1484">
        <w:rPr>
          <w:rStyle w:val="Heading1Char"/>
          <w:rFonts w:ascii="Arial Narrow" w:hAnsi="Arial Narrow"/>
          <w:b/>
          <w:bCs/>
          <w:color w:val="auto"/>
          <w:sz w:val="24"/>
          <w:szCs w:val="24"/>
        </w:rPr>
        <w:t>Q01240</w:t>
      </w:r>
    </w:p>
    <w:p w14:paraId="2EE81379" w14:textId="77777777" w:rsidR="00802C2A" w:rsidRPr="004E1484" w:rsidRDefault="00802C2A" w:rsidP="002F3098">
      <w:pPr>
        <w:pStyle w:val="NoSpacing"/>
        <w:jc w:val="center"/>
        <w:rPr>
          <w:rFonts w:ascii="Arial Narrow" w:hAnsi="Arial Narrow" w:cs="Segoe UI"/>
          <w:b/>
          <w:bCs/>
          <w:sz w:val="24"/>
          <w:szCs w:val="24"/>
          <w:shd w:val="clear" w:color="auto" w:fill="FFFFFF"/>
        </w:rPr>
      </w:pPr>
    </w:p>
    <w:p w14:paraId="3A90F7F3" w14:textId="77777777" w:rsidR="008463C7" w:rsidRPr="004E1484" w:rsidRDefault="008463C7" w:rsidP="008463C7">
      <w:pPr>
        <w:pStyle w:val="NoSpacing"/>
        <w:jc w:val="center"/>
        <w:rPr>
          <w:rFonts w:ascii="Arial Narrow" w:hAnsi="Arial Narrow" w:cs="Segoe UI"/>
          <w:b/>
          <w:bCs/>
          <w:sz w:val="24"/>
          <w:szCs w:val="24"/>
        </w:rPr>
      </w:pPr>
    </w:p>
    <w:p w14:paraId="6684F91F" w14:textId="77777777" w:rsidR="008463C7" w:rsidRPr="004E1484" w:rsidRDefault="04DE189B" w:rsidP="004E14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Narrow" w:eastAsia="Arial Narrow" w:hAnsi="Arial Narrow" w:cs="Arial Narrow"/>
          <w:color w:val="000000" w:themeColor="text1"/>
          <w:sz w:val="22"/>
          <w:szCs w:val="22"/>
        </w:rPr>
      </w:pPr>
      <w:r w:rsidRPr="0F149DF4">
        <w:rPr>
          <w:rFonts w:ascii="Arial Narrow" w:eastAsia="Arial Narrow" w:hAnsi="Arial Narrow" w:cs="Arial Narrow"/>
          <w:color w:val="000000" w:themeColor="text1"/>
          <w:sz w:val="22"/>
          <w:szCs w:val="22"/>
        </w:rPr>
        <w:t xml:space="preserve">All changes to the Request for Proposal (RFP) are valid only if they are issued by written addendum.  Each respondent must acknowledge receipt of any addenda in their proposal submission.  Each respondent, by acknowledging receipt of any addenda, is responsible for the contents of the addenda and any changes to the proposal therein.  Failure to acknowledge receipt of any addenda may cause the proposal to be rejected.  If any language or figures contained in this addendum </w:t>
      </w:r>
      <w:proofErr w:type="gramStart"/>
      <w:r w:rsidRPr="0F149DF4">
        <w:rPr>
          <w:rFonts w:ascii="Arial Narrow" w:eastAsia="Arial Narrow" w:hAnsi="Arial Narrow" w:cs="Arial Narrow"/>
          <w:color w:val="000000" w:themeColor="text1"/>
          <w:sz w:val="22"/>
          <w:szCs w:val="22"/>
        </w:rPr>
        <w:t>are in conflict with</w:t>
      </w:r>
      <w:proofErr w:type="gramEnd"/>
      <w:r w:rsidRPr="0F149DF4">
        <w:rPr>
          <w:rFonts w:ascii="Arial Narrow" w:eastAsia="Arial Narrow" w:hAnsi="Arial Narrow" w:cs="Arial Narrow"/>
          <w:color w:val="000000" w:themeColor="text1"/>
          <w:sz w:val="22"/>
          <w:szCs w:val="22"/>
        </w:rPr>
        <w:t xml:space="preserve"> the original document this addendum shall prevail.</w:t>
      </w:r>
    </w:p>
    <w:p w14:paraId="77776600" w14:textId="77777777" w:rsidR="008463C7" w:rsidRPr="004E1484" w:rsidRDefault="008463C7" w:rsidP="004E1484">
      <w:pPr>
        <w:pStyle w:val="NoSpacing"/>
        <w:jc w:val="both"/>
        <w:rPr>
          <w:rFonts w:ascii="Arial Narrow" w:hAnsi="Arial Narrow" w:cs="Segoe UI"/>
          <w:b/>
          <w:bCs/>
          <w:sz w:val="24"/>
          <w:szCs w:val="24"/>
          <w:shd w:val="clear" w:color="auto" w:fill="FFFFFF"/>
        </w:rPr>
      </w:pPr>
    </w:p>
    <w:p w14:paraId="127F3F3A" w14:textId="77777777" w:rsidR="004A52E9" w:rsidRPr="004E1484" w:rsidRDefault="004A52E9" w:rsidP="004E1484">
      <w:pPr>
        <w:pStyle w:val="NoSpacing"/>
        <w:jc w:val="both"/>
        <w:rPr>
          <w:rFonts w:ascii="Arial Narrow" w:hAnsi="Arial Narrow" w:cs="Segoe UI"/>
          <w:b/>
          <w:bCs/>
          <w:sz w:val="24"/>
          <w:szCs w:val="24"/>
          <w:shd w:val="clear" w:color="auto" w:fill="FFFFFF"/>
        </w:rPr>
      </w:pPr>
    </w:p>
    <w:p w14:paraId="5CD16F38" w14:textId="320C0742" w:rsidR="00034044" w:rsidRPr="004E1484" w:rsidRDefault="1CAB75A9" w:rsidP="004E1484">
      <w:pPr>
        <w:pStyle w:val="NoSpacing"/>
        <w:jc w:val="both"/>
        <w:rPr>
          <w:rFonts w:ascii="Arial Narrow" w:hAnsi="Arial Narrow" w:cs="Segoe UI"/>
          <w:b/>
          <w:bCs/>
          <w:sz w:val="24"/>
          <w:szCs w:val="24"/>
          <w:u w:val="single"/>
          <w:shd w:val="clear" w:color="auto" w:fill="FFFFFF"/>
        </w:rPr>
      </w:pPr>
      <w:r w:rsidRPr="004E1484">
        <w:rPr>
          <w:rFonts w:ascii="Arial Narrow" w:hAnsi="Arial Narrow" w:cs="Segoe UI"/>
          <w:b/>
          <w:bCs/>
          <w:sz w:val="24"/>
          <w:szCs w:val="24"/>
          <w:u w:val="single"/>
          <w:shd w:val="clear" w:color="auto" w:fill="FFFFFF"/>
        </w:rPr>
        <w:t>This Addendum is issued to provide clarification and correction to the above-referenced RFP.</w:t>
      </w:r>
    </w:p>
    <w:p w14:paraId="4E64EAA5" w14:textId="77777777" w:rsidR="008266BD" w:rsidRPr="004E1484" w:rsidRDefault="008266BD" w:rsidP="004E1484">
      <w:pPr>
        <w:pStyle w:val="NoSpacing"/>
        <w:jc w:val="both"/>
        <w:rPr>
          <w:rFonts w:ascii="Arial Narrow" w:hAnsi="Arial Narrow" w:cs="Segoe UI"/>
          <w:b/>
          <w:bCs/>
          <w:sz w:val="24"/>
          <w:szCs w:val="24"/>
          <w:shd w:val="clear" w:color="auto" w:fill="FFFFFF"/>
        </w:rPr>
      </w:pPr>
    </w:p>
    <w:p w14:paraId="2E70390A" w14:textId="1D9DD155" w:rsidR="008266BD" w:rsidRPr="00457729" w:rsidRDefault="393E08D3" w:rsidP="004E1484">
      <w:pPr>
        <w:pStyle w:val="NoSpacing"/>
        <w:numPr>
          <w:ilvl w:val="0"/>
          <w:numId w:val="1"/>
        </w:numPr>
        <w:jc w:val="both"/>
        <w:rPr>
          <w:rFonts w:ascii="Arial Narrow" w:hAnsi="Arial Narrow" w:cs="Segoe UI"/>
          <w:sz w:val="24"/>
          <w:szCs w:val="24"/>
          <w:shd w:val="clear" w:color="auto" w:fill="FFFFFF"/>
        </w:rPr>
      </w:pPr>
      <w:r w:rsidRPr="00457729">
        <w:rPr>
          <w:rFonts w:ascii="Arial Narrow" w:hAnsi="Arial Narrow" w:cs="Segoe UI"/>
          <w:sz w:val="24"/>
          <w:szCs w:val="24"/>
          <w:shd w:val="clear" w:color="auto" w:fill="FFFFFF"/>
        </w:rPr>
        <w:t>Change</w:t>
      </w:r>
      <w:r w:rsidR="15F67C98" w:rsidRPr="00457729">
        <w:rPr>
          <w:rFonts w:ascii="Arial Narrow" w:hAnsi="Arial Narrow" w:cs="Segoe UI"/>
          <w:sz w:val="24"/>
          <w:szCs w:val="24"/>
        </w:rPr>
        <w:t xml:space="preserve"> to </w:t>
      </w:r>
      <w:r w:rsidRPr="00457729">
        <w:rPr>
          <w:rFonts w:ascii="Arial Narrow" w:hAnsi="Arial Narrow" w:cs="Segoe UI"/>
          <w:sz w:val="24"/>
          <w:szCs w:val="24"/>
        </w:rPr>
        <w:t>the</w:t>
      </w:r>
      <w:r w:rsidR="042DAAE8" w:rsidRPr="00457729">
        <w:rPr>
          <w:rFonts w:ascii="Arial Narrow" w:hAnsi="Arial Narrow" w:cs="Segoe UI"/>
          <w:sz w:val="24"/>
          <w:szCs w:val="24"/>
        </w:rPr>
        <w:t xml:space="preserve"> </w:t>
      </w:r>
      <w:r w:rsidR="3219E63F" w:rsidRPr="00457729">
        <w:rPr>
          <w:rFonts w:ascii="Arial Narrow" w:hAnsi="Arial Narrow" w:cs="Segoe UI"/>
          <w:sz w:val="24"/>
          <w:szCs w:val="24"/>
        </w:rPr>
        <w:t xml:space="preserve">timeline of </w:t>
      </w:r>
      <w:r w:rsidR="6E325783" w:rsidRPr="00457729">
        <w:rPr>
          <w:rFonts w:ascii="Arial Narrow" w:hAnsi="Arial Narrow" w:cs="Segoe UI"/>
          <w:sz w:val="24"/>
          <w:szCs w:val="24"/>
        </w:rPr>
        <w:t xml:space="preserve">(Optional) </w:t>
      </w:r>
      <w:r w:rsidR="3219E63F" w:rsidRPr="00457729">
        <w:rPr>
          <w:rFonts w:ascii="Arial Narrow" w:hAnsi="Arial Narrow" w:cs="Segoe UI"/>
          <w:sz w:val="24"/>
          <w:szCs w:val="24"/>
        </w:rPr>
        <w:t>Vendor Interviews</w:t>
      </w:r>
      <w:r w:rsidR="0EEDE34D" w:rsidRPr="00457729">
        <w:rPr>
          <w:rFonts w:ascii="Arial Narrow" w:hAnsi="Arial Narrow" w:cs="Segoe UI"/>
          <w:sz w:val="24"/>
          <w:szCs w:val="24"/>
        </w:rPr>
        <w:t>:</w:t>
      </w:r>
    </w:p>
    <w:p w14:paraId="10A2CA3D" w14:textId="1B11E65C" w:rsidR="008B5F69" w:rsidRPr="00457729" w:rsidRDefault="393E08D3" w:rsidP="004E1484">
      <w:pPr>
        <w:pStyle w:val="NoSpacing"/>
        <w:ind w:left="720"/>
        <w:jc w:val="both"/>
        <w:rPr>
          <w:rFonts w:ascii="Arial Narrow" w:hAnsi="Arial Narrow" w:cs="Segoe UI"/>
          <w:b/>
          <w:bCs/>
          <w:sz w:val="24"/>
          <w:szCs w:val="24"/>
          <w:shd w:val="clear" w:color="auto" w:fill="FFFFFF"/>
        </w:rPr>
      </w:pPr>
      <w:r w:rsidRPr="00457729">
        <w:rPr>
          <w:rFonts w:ascii="Arial Narrow" w:hAnsi="Arial Narrow" w:cs="Segoe UI"/>
          <w:b/>
          <w:bCs/>
          <w:sz w:val="24"/>
          <w:szCs w:val="24"/>
          <w:shd w:val="clear" w:color="auto" w:fill="FFFFFF"/>
        </w:rPr>
        <w:t xml:space="preserve">The </w:t>
      </w:r>
      <w:r w:rsidR="773A7FC0" w:rsidRPr="00457729">
        <w:rPr>
          <w:rFonts w:ascii="Arial Narrow" w:hAnsi="Arial Narrow" w:cs="Segoe UI"/>
          <w:b/>
          <w:bCs/>
          <w:sz w:val="24"/>
          <w:szCs w:val="24"/>
          <w:shd w:val="clear" w:color="auto" w:fill="FFFFFF"/>
        </w:rPr>
        <w:t xml:space="preserve">anticipated vendor interview </w:t>
      </w:r>
      <w:r w:rsidRPr="00457729">
        <w:rPr>
          <w:rFonts w:ascii="Arial Narrow" w:hAnsi="Arial Narrow" w:cs="Segoe UI"/>
          <w:b/>
          <w:bCs/>
          <w:sz w:val="24"/>
          <w:szCs w:val="24"/>
          <w:shd w:val="clear" w:color="auto" w:fill="FFFFFF"/>
        </w:rPr>
        <w:t>has changed to</w:t>
      </w:r>
      <w:r w:rsidR="5260F220" w:rsidRPr="00457729">
        <w:rPr>
          <w:rFonts w:ascii="Arial Narrow" w:hAnsi="Arial Narrow" w:cs="Segoe UI"/>
          <w:b/>
          <w:bCs/>
          <w:sz w:val="24"/>
          <w:szCs w:val="24"/>
          <w:shd w:val="clear" w:color="auto" w:fill="FFFFFF"/>
        </w:rPr>
        <w:t xml:space="preserve"> </w:t>
      </w:r>
      <w:r w:rsidR="400B60BA" w:rsidRPr="00457729">
        <w:rPr>
          <w:rFonts w:ascii="Arial Narrow" w:hAnsi="Arial Narrow" w:cs="Segoe UI"/>
          <w:b/>
          <w:bCs/>
          <w:sz w:val="24"/>
          <w:szCs w:val="24"/>
          <w:shd w:val="clear" w:color="auto" w:fill="FFFFFF"/>
        </w:rPr>
        <w:t xml:space="preserve">the following </w:t>
      </w:r>
      <w:r w:rsidR="71990C85" w:rsidRPr="00457729">
        <w:rPr>
          <w:rFonts w:ascii="Arial Narrow" w:hAnsi="Arial Narrow" w:cs="Segoe UI"/>
          <w:b/>
          <w:bCs/>
          <w:sz w:val="24"/>
          <w:szCs w:val="24"/>
          <w:shd w:val="clear" w:color="auto" w:fill="FFFFFF"/>
        </w:rPr>
        <w:t>timeline</w:t>
      </w:r>
      <w:r w:rsidR="400B60BA" w:rsidRPr="00457729">
        <w:rPr>
          <w:rFonts w:ascii="Arial Narrow" w:hAnsi="Arial Narrow" w:cs="Segoe UI"/>
          <w:b/>
          <w:bCs/>
          <w:sz w:val="24"/>
          <w:szCs w:val="24"/>
          <w:shd w:val="clear" w:color="auto" w:fill="FFFFFF"/>
        </w:rPr>
        <w:t xml:space="preserve">: </w:t>
      </w:r>
      <w:r w:rsidR="71B06D1F" w:rsidRPr="00457729">
        <w:rPr>
          <w:rFonts w:ascii="Arial Narrow" w:hAnsi="Arial Narrow" w:cs="Segoe UI"/>
          <w:b/>
          <w:bCs/>
          <w:sz w:val="24"/>
          <w:szCs w:val="24"/>
          <w:u w:val="single"/>
          <w:shd w:val="clear" w:color="auto" w:fill="FFFFFF"/>
        </w:rPr>
        <w:t>Week of June 1</w:t>
      </w:r>
      <w:r w:rsidR="71B06D1F" w:rsidRPr="00457729">
        <w:rPr>
          <w:rFonts w:ascii="Arial Narrow" w:hAnsi="Arial Narrow" w:cs="Segoe UI"/>
          <w:b/>
          <w:bCs/>
          <w:sz w:val="24"/>
          <w:szCs w:val="24"/>
          <w:u w:val="single"/>
          <w:shd w:val="clear" w:color="auto" w:fill="FFFFFF"/>
          <w:vertAlign w:val="superscript"/>
        </w:rPr>
        <w:t>st</w:t>
      </w:r>
      <w:r w:rsidR="71B06D1F" w:rsidRPr="00457729">
        <w:rPr>
          <w:rFonts w:ascii="Arial Narrow" w:hAnsi="Arial Narrow" w:cs="Segoe UI"/>
          <w:b/>
          <w:bCs/>
          <w:sz w:val="24"/>
          <w:szCs w:val="24"/>
          <w:u w:val="single"/>
          <w:shd w:val="clear" w:color="auto" w:fill="FFFFFF"/>
        </w:rPr>
        <w:t>, 2026</w:t>
      </w:r>
      <w:r w:rsidR="71B06D1F" w:rsidRPr="00457729">
        <w:rPr>
          <w:rFonts w:ascii="Arial Narrow" w:hAnsi="Arial Narrow" w:cs="Segoe UI"/>
          <w:b/>
          <w:bCs/>
          <w:sz w:val="24"/>
          <w:szCs w:val="24"/>
          <w:shd w:val="clear" w:color="auto" w:fill="FFFFFF"/>
        </w:rPr>
        <w:t xml:space="preserve">. </w:t>
      </w:r>
    </w:p>
    <w:p w14:paraId="064E171C" w14:textId="77777777" w:rsidR="00B20474" w:rsidRPr="004E1484" w:rsidRDefault="00B20474" w:rsidP="004E1484">
      <w:pPr>
        <w:pStyle w:val="NoSpacing"/>
        <w:jc w:val="both"/>
        <w:rPr>
          <w:rFonts w:ascii="Arial Narrow" w:hAnsi="Arial Narrow" w:cs="Segoe UI"/>
          <w:b/>
          <w:bCs/>
          <w:sz w:val="24"/>
          <w:szCs w:val="24"/>
          <w:shd w:val="clear" w:color="auto" w:fill="FFFFFF"/>
        </w:rPr>
      </w:pPr>
    </w:p>
    <w:p w14:paraId="06D33B84" w14:textId="77777777" w:rsidR="00B20474" w:rsidRPr="004E1484" w:rsidRDefault="00B20474" w:rsidP="004E1484">
      <w:pPr>
        <w:pStyle w:val="NoSpacing"/>
        <w:ind w:left="720"/>
        <w:jc w:val="both"/>
        <w:rPr>
          <w:rFonts w:ascii="Arial Narrow" w:hAnsi="Arial Narrow" w:cs="Segoe UI"/>
          <w:b/>
          <w:bCs/>
          <w:sz w:val="24"/>
          <w:szCs w:val="24"/>
          <w:shd w:val="clear" w:color="auto" w:fill="FFFFFF"/>
        </w:rPr>
      </w:pPr>
    </w:p>
    <w:p w14:paraId="644A0062" w14:textId="2E69DD06" w:rsidR="004E604B" w:rsidRPr="004E1484" w:rsidRDefault="1596F261" w:rsidP="004E1484">
      <w:pPr>
        <w:pStyle w:val="NoSpacing"/>
        <w:jc w:val="both"/>
        <w:rPr>
          <w:rFonts w:ascii="Arial Narrow" w:hAnsi="Arial Narrow"/>
          <w:u w:val="single"/>
        </w:rPr>
      </w:pPr>
      <w:r w:rsidRPr="0F149DF4">
        <w:rPr>
          <w:rFonts w:ascii="Arial Narrow" w:hAnsi="Arial Narrow" w:cs="Segoe UI"/>
          <w:b/>
          <w:bCs/>
          <w:sz w:val="24"/>
          <w:szCs w:val="24"/>
          <w:u w:val="single"/>
        </w:rPr>
        <w:t>The following questions have been received to date:</w:t>
      </w:r>
    </w:p>
    <w:p w14:paraId="29719F5B" w14:textId="076FDA4C" w:rsidR="36BFE5F0" w:rsidRPr="004E1484" w:rsidRDefault="36BFE5F0" w:rsidP="004E1484">
      <w:pPr>
        <w:pStyle w:val="NoSpacing"/>
        <w:jc w:val="both"/>
        <w:rPr>
          <w:rFonts w:ascii="Arial Narrow" w:hAnsi="Arial Narrow" w:cs="Segoe UI"/>
          <w:b/>
          <w:bCs/>
          <w:sz w:val="24"/>
          <w:szCs w:val="24"/>
        </w:rPr>
      </w:pPr>
    </w:p>
    <w:p w14:paraId="7E321455" w14:textId="77777777" w:rsidR="00073AD8" w:rsidRPr="004E1484" w:rsidRDefault="4D90CB76" w:rsidP="004E1484">
      <w:pPr>
        <w:pStyle w:val="ListParagraph"/>
        <w:numPr>
          <w:ilvl w:val="0"/>
          <w:numId w:val="5"/>
        </w:numPr>
        <w:jc w:val="both"/>
        <w:rPr>
          <w:rFonts w:ascii="Arial Narrow" w:hAnsi="Arial Narrow"/>
        </w:rPr>
      </w:pPr>
      <w:r w:rsidRPr="0F149DF4">
        <w:rPr>
          <w:rFonts w:ascii="Arial Narrow" w:hAnsi="Arial Narrow"/>
        </w:rPr>
        <w:t>Is there an expectation that you will want to see trend analysis?</w:t>
      </w:r>
    </w:p>
    <w:p w14:paraId="3C293B6F" w14:textId="6D39E813" w:rsidR="00073AD8" w:rsidRDefault="4D90CB76" w:rsidP="004E1484">
      <w:pPr>
        <w:pStyle w:val="ListParagraph"/>
        <w:jc w:val="both"/>
        <w:rPr>
          <w:rFonts w:ascii="Arial Narrow" w:eastAsia="Aptos" w:hAnsi="Arial Narrow" w:cs="Aptos"/>
          <w:b/>
          <w:bCs/>
        </w:rPr>
      </w:pPr>
      <w:r w:rsidRPr="0F149DF4">
        <w:rPr>
          <w:rFonts w:ascii="Arial Narrow" w:eastAsia="Aptos" w:hAnsi="Arial Narrow" w:cs="Aptos"/>
          <w:b/>
          <w:bCs/>
        </w:rPr>
        <w:t xml:space="preserve">Yes. Trend analysis is expected where feasible. Harper College will provide data from the last three administrations to support longitudinal comparisons and </w:t>
      </w:r>
      <w:r w:rsidR="3B0AC44E" w:rsidRPr="0F149DF4">
        <w:rPr>
          <w:rFonts w:ascii="Arial Narrow" w:eastAsia="Aptos" w:hAnsi="Arial Narrow" w:cs="Aptos"/>
          <w:b/>
          <w:bCs/>
        </w:rPr>
        <w:t>analysis.</w:t>
      </w:r>
    </w:p>
    <w:p w14:paraId="02BE6FF4" w14:textId="77777777" w:rsidR="004E1484" w:rsidRPr="004E1484" w:rsidRDefault="004E1484" w:rsidP="004E1484">
      <w:pPr>
        <w:pStyle w:val="ListParagraph"/>
        <w:jc w:val="both"/>
        <w:rPr>
          <w:rFonts w:ascii="Arial Narrow" w:hAnsi="Arial Narrow"/>
          <w:b/>
          <w:bCs/>
        </w:rPr>
      </w:pPr>
    </w:p>
    <w:p w14:paraId="14D9DC41" w14:textId="77777777" w:rsidR="00073AD8" w:rsidRPr="004E1484" w:rsidRDefault="4D90CB76" w:rsidP="004E1484">
      <w:pPr>
        <w:pStyle w:val="ListParagraph"/>
        <w:numPr>
          <w:ilvl w:val="0"/>
          <w:numId w:val="5"/>
        </w:numPr>
        <w:jc w:val="both"/>
        <w:rPr>
          <w:rFonts w:ascii="Arial Narrow" w:hAnsi="Arial Narrow"/>
        </w:rPr>
      </w:pPr>
      <w:r w:rsidRPr="0F149DF4">
        <w:rPr>
          <w:rFonts w:ascii="Arial Narrow" w:hAnsi="Arial Narrow"/>
        </w:rPr>
        <w:t>If you've been conducting these scans for several years, is the incumbent eligible to apply for this contract?</w:t>
      </w:r>
    </w:p>
    <w:p w14:paraId="2525E29C" w14:textId="2BFAA254" w:rsidR="00073AD8" w:rsidRDefault="4D90CB76" w:rsidP="004E1484">
      <w:pPr>
        <w:pStyle w:val="ListParagraph"/>
        <w:jc w:val="both"/>
        <w:rPr>
          <w:rFonts w:ascii="Arial Narrow" w:eastAsia="Aptos" w:hAnsi="Arial Narrow" w:cs="Aptos"/>
          <w:b/>
          <w:bCs/>
        </w:rPr>
      </w:pPr>
      <w:r w:rsidRPr="0F149DF4">
        <w:rPr>
          <w:rFonts w:ascii="Arial Narrow" w:eastAsia="Aptos" w:hAnsi="Arial Narrow" w:cs="Aptos"/>
          <w:b/>
          <w:bCs/>
        </w:rPr>
        <w:t>Yes. The incumbent is eligible to apply. The selection process will be competitive, impartial, and conducted in accordance with the evaluation criteria outlined in the RFP, with no bias toward any proposer.</w:t>
      </w:r>
    </w:p>
    <w:p w14:paraId="45BEDAD5" w14:textId="77777777" w:rsidR="004E1484" w:rsidRPr="004E1484" w:rsidRDefault="004E1484" w:rsidP="004E1484">
      <w:pPr>
        <w:pStyle w:val="ListParagraph"/>
        <w:jc w:val="both"/>
        <w:rPr>
          <w:rFonts w:ascii="Arial Narrow" w:hAnsi="Arial Narrow"/>
          <w:b/>
          <w:bCs/>
        </w:rPr>
      </w:pPr>
    </w:p>
    <w:p w14:paraId="6CDB8081" w14:textId="5C9C727D" w:rsidR="00073AD8" w:rsidRDefault="4D90CB76" w:rsidP="004E1484">
      <w:pPr>
        <w:pStyle w:val="ListParagraph"/>
        <w:numPr>
          <w:ilvl w:val="0"/>
          <w:numId w:val="5"/>
        </w:numPr>
        <w:jc w:val="both"/>
        <w:rPr>
          <w:rFonts w:ascii="Arial Narrow" w:hAnsi="Arial Narrow"/>
        </w:rPr>
      </w:pPr>
      <w:r w:rsidRPr="0F149DF4">
        <w:rPr>
          <w:rFonts w:ascii="Arial Narrow" w:hAnsi="Arial Narrow"/>
        </w:rPr>
        <w:lastRenderedPageBreak/>
        <w:t>Do you have target budget (or $ range) in mind for this study, or can you share the cost of the previous study?</w:t>
      </w:r>
    </w:p>
    <w:p w14:paraId="75E3FE43" w14:textId="08FDC002" w:rsidR="310E5653" w:rsidRDefault="310E5653" w:rsidP="0F149DF4">
      <w:pPr>
        <w:pStyle w:val="ListParagraph"/>
        <w:jc w:val="both"/>
        <w:rPr>
          <w:rFonts w:ascii="Arial Narrow" w:eastAsia="Aptos" w:hAnsi="Arial Narrow" w:cs="Aptos"/>
          <w:b/>
          <w:bCs/>
        </w:rPr>
      </w:pPr>
      <w:r w:rsidRPr="0F149DF4">
        <w:rPr>
          <w:rFonts w:ascii="Arial Narrow" w:hAnsi="Arial Narrow"/>
          <w:b/>
          <w:bCs/>
        </w:rPr>
        <w:t>The College will not disclose budget information at this time. The prior contract value was approximately $67,500.</w:t>
      </w:r>
    </w:p>
    <w:p w14:paraId="3A5E8A86" w14:textId="77777777" w:rsidR="0036285A" w:rsidRPr="004E1484" w:rsidRDefault="0036285A" w:rsidP="004E1484">
      <w:pPr>
        <w:pStyle w:val="ListParagraph"/>
        <w:jc w:val="both"/>
        <w:rPr>
          <w:rFonts w:ascii="Arial Narrow" w:hAnsi="Arial Narrow"/>
        </w:rPr>
      </w:pPr>
    </w:p>
    <w:p w14:paraId="50EC37D0" w14:textId="62E92B11" w:rsidR="00073AD8" w:rsidRDefault="4D90CB76" w:rsidP="004E1484">
      <w:pPr>
        <w:pStyle w:val="ListParagraph"/>
        <w:numPr>
          <w:ilvl w:val="0"/>
          <w:numId w:val="5"/>
        </w:numPr>
        <w:jc w:val="both"/>
        <w:rPr>
          <w:rFonts w:ascii="Arial Narrow" w:hAnsi="Arial Narrow"/>
        </w:rPr>
      </w:pPr>
      <w:r w:rsidRPr="0F149DF4">
        <w:rPr>
          <w:rFonts w:ascii="Arial Narrow" w:hAnsi="Arial Narrow"/>
        </w:rPr>
        <w:t>Is there an expectation that data files for previous waves should be combined with the current wave raw data file? E.g., for comparisons and significance testing wave-over-wave in the crosstabs.</w:t>
      </w:r>
    </w:p>
    <w:p w14:paraId="79BB0235" w14:textId="0CB36F56" w:rsidR="20418834" w:rsidRDefault="20418834" w:rsidP="0F149DF4">
      <w:pPr>
        <w:pStyle w:val="ListParagraph"/>
        <w:jc w:val="both"/>
        <w:rPr>
          <w:rFonts w:ascii="Arial Narrow" w:eastAsia="Aptos" w:hAnsi="Arial Narrow" w:cs="Aptos"/>
          <w:b/>
          <w:bCs/>
        </w:rPr>
      </w:pPr>
      <w:r w:rsidRPr="0F149DF4">
        <w:rPr>
          <w:rFonts w:ascii="Arial Narrow" w:eastAsia="Aptos" w:hAnsi="Arial Narrow" w:cs="Aptos"/>
          <w:b/>
          <w:bCs/>
        </w:rPr>
        <w:t>Yes. Prior scan data files will be made available to the selected vendor to support longitudinal analysis. Vendors are expected to incorporate prior wave data to enable trend comparisons and, where appropriate, significance testing across administrations. Vendors should address this approach in their proposals.</w:t>
      </w:r>
    </w:p>
    <w:p w14:paraId="3E779D94" w14:textId="77777777" w:rsidR="004E1484" w:rsidRPr="004E1484" w:rsidRDefault="004E1484" w:rsidP="004E1484">
      <w:pPr>
        <w:pStyle w:val="ListParagraph"/>
        <w:jc w:val="both"/>
        <w:rPr>
          <w:rFonts w:ascii="Arial Narrow" w:hAnsi="Arial Narrow"/>
        </w:rPr>
      </w:pPr>
    </w:p>
    <w:p w14:paraId="2CF50706" w14:textId="6D5D788D" w:rsidR="00073AD8" w:rsidRDefault="4D90CB76" w:rsidP="004E1484">
      <w:pPr>
        <w:pStyle w:val="ListParagraph"/>
        <w:numPr>
          <w:ilvl w:val="0"/>
          <w:numId w:val="5"/>
        </w:numPr>
        <w:jc w:val="both"/>
        <w:rPr>
          <w:rFonts w:ascii="Arial Narrow" w:hAnsi="Arial Narrow"/>
        </w:rPr>
      </w:pPr>
      <w:r w:rsidRPr="0F149DF4">
        <w:rPr>
          <w:rFonts w:ascii="Arial Narrow" w:hAnsi="Arial Narrow"/>
        </w:rPr>
        <w:t>What</w:t>
      </w:r>
      <w:r w:rsidRPr="0F149DF4">
        <w:rPr>
          <w:rFonts w:ascii="Arial Narrow" w:eastAsia="Times New Roman" w:hAnsi="Arial Narrow"/>
          <w:sz w:val="22"/>
          <w:szCs w:val="22"/>
        </w:rPr>
        <w:t xml:space="preserve"> </w:t>
      </w:r>
      <w:r w:rsidRPr="0F149DF4">
        <w:rPr>
          <w:rFonts w:ascii="Arial Narrow" w:hAnsi="Arial Narrow"/>
        </w:rPr>
        <w:t>languages are most prevalent in your area, and in what languages do you anticipate offering the surveys?</w:t>
      </w:r>
    </w:p>
    <w:p w14:paraId="235AB804" w14:textId="14B5B389" w:rsidR="05A0E7DD" w:rsidRDefault="05A0E7DD" w:rsidP="0F149DF4">
      <w:pPr>
        <w:pStyle w:val="ListParagraph"/>
        <w:jc w:val="both"/>
        <w:rPr>
          <w:rFonts w:ascii="Arial Narrow" w:eastAsia="Aptos" w:hAnsi="Arial Narrow" w:cs="Aptos"/>
          <w:b/>
          <w:bCs/>
        </w:rPr>
      </w:pPr>
      <w:r w:rsidRPr="0F149DF4">
        <w:rPr>
          <w:rFonts w:ascii="Arial Narrow" w:eastAsia="Aptos" w:hAnsi="Arial Narrow" w:cs="Aptos"/>
          <w:b/>
          <w:bCs/>
        </w:rPr>
        <w:t>English and Spanish are required at minimum. Vendors may recommend additional languages based on their proposed methodology and understanding of community demographics.</w:t>
      </w:r>
    </w:p>
    <w:p w14:paraId="297867F0" w14:textId="77777777" w:rsidR="004E1484" w:rsidRPr="004E1484" w:rsidRDefault="004E1484" w:rsidP="004E1484">
      <w:pPr>
        <w:pStyle w:val="ListParagraph"/>
        <w:jc w:val="both"/>
        <w:rPr>
          <w:rFonts w:ascii="Arial Narrow" w:hAnsi="Arial Narrow"/>
        </w:rPr>
      </w:pPr>
    </w:p>
    <w:p w14:paraId="6B91D10B" w14:textId="2D3EAC14" w:rsidR="00073AD8" w:rsidRPr="00131C05" w:rsidRDefault="4D90CB76" w:rsidP="0F149DF4">
      <w:pPr>
        <w:pStyle w:val="ListParagraph"/>
        <w:numPr>
          <w:ilvl w:val="0"/>
          <w:numId w:val="5"/>
        </w:numPr>
        <w:jc w:val="both"/>
        <w:rPr>
          <w:rFonts w:ascii="Arial Narrow" w:hAnsi="Arial Narrow"/>
        </w:rPr>
      </w:pPr>
      <w:r w:rsidRPr="0F149DF4">
        <w:rPr>
          <w:rFonts w:ascii="Arial Narrow" w:hAnsi="Arial Narrow"/>
        </w:rPr>
        <w:t>Section C.03.6 of the RFP states that respondents should "Provide a listing of all sub-Respondents who will be utilized in the execution of this project. Respondents shall provide the same information for each sub-Respondent that is provided for the Respondents, as detailed in Sections C.03.1 through C.03.5 above" Section C.03.1 involves completing the References form. Does the College therefore require us to include a separate References form for each of our subconsultants on our project, in addition to our own Reference form? </w:t>
      </w:r>
    </w:p>
    <w:p w14:paraId="6DD27687" w14:textId="0C094B92" w:rsidR="00BE7EC5" w:rsidRDefault="2F4F7821" w:rsidP="0F149DF4">
      <w:pPr>
        <w:pStyle w:val="ListParagraph"/>
        <w:jc w:val="both"/>
        <w:rPr>
          <w:rFonts w:ascii="Arial Narrow" w:eastAsia="Aptos" w:hAnsi="Arial Narrow" w:cs="Aptos"/>
          <w:b/>
          <w:bCs/>
        </w:rPr>
      </w:pPr>
      <w:r w:rsidRPr="0F149DF4">
        <w:rPr>
          <w:rFonts w:ascii="Arial Narrow" w:hAnsi="Arial Narrow"/>
          <w:b/>
          <w:bCs/>
        </w:rPr>
        <w:t>P</w:t>
      </w:r>
      <w:r w:rsidR="4D3E563B" w:rsidRPr="0F149DF4">
        <w:rPr>
          <w:rFonts w:ascii="Arial Narrow" w:hAnsi="Arial Narrow"/>
          <w:b/>
          <w:bCs/>
        </w:rPr>
        <w:t xml:space="preserve">lease provide this </w:t>
      </w:r>
      <w:r w:rsidR="4F983D23" w:rsidRPr="0F149DF4">
        <w:rPr>
          <w:rFonts w:ascii="Arial Narrow" w:hAnsi="Arial Narrow"/>
          <w:b/>
          <w:bCs/>
        </w:rPr>
        <w:t xml:space="preserve">additional </w:t>
      </w:r>
      <w:r w:rsidR="4D3E563B" w:rsidRPr="0F149DF4">
        <w:rPr>
          <w:rFonts w:ascii="Arial Narrow" w:hAnsi="Arial Narrow"/>
          <w:b/>
          <w:bCs/>
        </w:rPr>
        <w:t xml:space="preserve">information </w:t>
      </w:r>
      <w:r w:rsidR="2BA2CE7D" w:rsidRPr="0F149DF4">
        <w:rPr>
          <w:rFonts w:ascii="Arial Narrow" w:hAnsi="Arial Narrow"/>
          <w:b/>
          <w:bCs/>
        </w:rPr>
        <w:t xml:space="preserve">if there are </w:t>
      </w:r>
      <w:r w:rsidR="1B112AA6" w:rsidRPr="0F149DF4">
        <w:rPr>
          <w:rFonts w:ascii="Arial Narrow" w:hAnsi="Arial Narrow"/>
          <w:b/>
          <w:bCs/>
        </w:rPr>
        <w:t xml:space="preserve">any </w:t>
      </w:r>
      <w:r w:rsidR="4D3E563B" w:rsidRPr="0F149DF4">
        <w:rPr>
          <w:rFonts w:ascii="Arial Narrow" w:hAnsi="Arial Narrow"/>
          <w:b/>
          <w:bCs/>
        </w:rPr>
        <w:t>partner</w:t>
      </w:r>
      <w:r w:rsidR="0D008820" w:rsidRPr="0F149DF4">
        <w:rPr>
          <w:rFonts w:ascii="Arial Narrow" w:hAnsi="Arial Narrow"/>
          <w:b/>
          <w:bCs/>
        </w:rPr>
        <w:t>s</w:t>
      </w:r>
      <w:r w:rsidR="4D3E563B" w:rsidRPr="0F149DF4">
        <w:rPr>
          <w:rFonts w:ascii="Arial Narrow" w:hAnsi="Arial Narrow"/>
          <w:b/>
          <w:bCs/>
        </w:rPr>
        <w:t xml:space="preserve"> in a Joint Venture</w:t>
      </w:r>
      <w:r w:rsidR="4F5F24D8" w:rsidRPr="0F149DF4">
        <w:rPr>
          <w:rFonts w:ascii="Arial Narrow" w:hAnsi="Arial Narrow"/>
          <w:b/>
          <w:bCs/>
        </w:rPr>
        <w:t>.</w:t>
      </w:r>
      <w:r w:rsidR="4D3E563B" w:rsidRPr="0F149DF4">
        <w:rPr>
          <w:rFonts w:ascii="Arial Narrow" w:hAnsi="Arial Narrow"/>
          <w:b/>
          <w:bCs/>
        </w:rPr>
        <w:t xml:space="preserve"> </w:t>
      </w:r>
      <w:r w:rsidR="2F006EF5" w:rsidRPr="0F149DF4">
        <w:rPr>
          <w:rFonts w:ascii="Arial Narrow" w:hAnsi="Arial Narrow"/>
          <w:b/>
          <w:bCs/>
        </w:rPr>
        <w:t xml:space="preserve">For </w:t>
      </w:r>
      <w:r w:rsidR="4D3E563B" w:rsidRPr="0F149DF4">
        <w:rPr>
          <w:rFonts w:ascii="Arial Narrow" w:hAnsi="Arial Narrow"/>
          <w:b/>
          <w:bCs/>
        </w:rPr>
        <w:t>Sub-Respondents</w:t>
      </w:r>
      <w:r w:rsidR="03A5A8E5" w:rsidRPr="0F149DF4">
        <w:rPr>
          <w:rFonts w:ascii="Arial Narrow" w:hAnsi="Arial Narrow"/>
          <w:b/>
          <w:bCs/>
        </w:rPr>
        <w:t xml:space="preserve"> it is not necessary to provide references, however, </w:t>
      </w:r>
      <w:r w:rsidR="3640F9E4" w:rsidRPr="0F149DF4">
        <w:rPr>
          <w:rFonts w:ascii="Arial Narrow" w:hAnsi="Arial Narrow"/>
          <w:b/>
          <w:bCs/>
        </w:rPr>
        <w:t xml:space="preserve">you may be asked to furnish this information if </w:t>
      </w:r>
      <w:proofErr w:type="gramStart"/>
      <w:r w:rsidR="3640F9E4" w:rsidRPr="0F149DF4">
        <w:rPr>
          <w:rFonts w:ascii="Arial Narrow" w:hAnsi="Arial Narrow"/>
          <w:b/>
          <w:bCs/>
        </w:rPr>
        <w:t>necessary</w:t>
      </w:r>
      <w:proofErr w:type="gramEnd"/>
      <w:r w:rsidR="3640F9E4" w:rsidRPr="0F149DF4">
        <w:rPr>
          <w:rFonts w:ascii="Arial Narrow" w:hAnsi="Arial Narrow"/>
          <w:b/>
          <w:bCs/>
        </w:rPr>
        <w:t xml:space="preserve"> </w:t>
      </w:r>
      <w:proofErr w:type="gramStart"/>
      <w:r w:rsidR="3640F9E4" w:rsidRPr="0F149DF4">
        <w:rPr>
          <w:rFonts w:ascii="Arial Narrow" w:hAnsi="Arial Narrow"/>
          <w:b/>
          <w:bCs/>
        </w:rPr>
        <w:t>at a later time</w:t>
      </w:r>
      <w:proofErr w:type="gramEnd"/>
      <w:r w:rsidR="4D3E563B" w:rsidRPr="0F149DF4">
        <w:rPr>
          <w:rFonts w:ascii="Arial Narrow" w:hAnsi="Arial Narrow"/>
          <w:b/>
          <w:bCs/>
        </w:rPr>
        <w:t>.</w:t>
      </w:r>
    </w:p>
    <w:p w14:paraId="0395360F" w14:textId="77777777" w:rsidR="004E1484" w:rsidRPr="004E1484" w:rsidRDefault="004E1484" w:rsidP="004E1484">
      <w:pPr>
        <w:pStyle w:val="ListParagraph"/>
        <w:jc w:val="both"/>
        <w:rPr>
          <w:rFonts w:ascii="Arial Narrow" w:hAnsi="Arial Narrow"/>
        </w:rPr>
      </w:pPr>
    </w:p>
    <w:p w14:paraId="3A60CF1D" w14:textId="7D81DCCA" w:rsidR="00073AD8" w:rsidRDefault="4D90CB76" w:rsidP="004E1484">
      <w:pPr>
        <w:pStyle w:val="ListParagraph"/>
        <w:numPr>
          <w:ilvl w:val="0"/>
          <w:numId w:val="5"/>
        </w:numPr>
        <w:jc w:val="both"/>
        <w:rPr>
          <w:rFonts w:ascii="Arial Narrow" w:hAnsi="Arial Narrow"/>
        </w:rPr>
      </w:pPr>
      <w:r w:rsidRPr="0F149DF4">
        <w:rPr>
          <w:rFonts w:ascii="Arial Narrow" w:hAnsi="Arial Narrow"/>
        </w:rPr>
        <w:t>What are the primary decision areas, institutional priorities, or strategic initiatives that this study is expected to directly inform?</w:t>
      </w:r>
    </w:p>
    <w:p w14:paraId="4BF70AA6" w14:textId="7109E6BB" w:rsidR="30F66F90" w:rsidRDefault="30F66F90" w:rsidP="0F149DF4">
      <w:pPr>
        <w:pStyle w:val="ListParagraph"/>
        <w:jc w:val="both"/>
        <w:rPr>
          <w:rFonts w:ascii="Arial Narrow" w:eastAsia="Aptos" w:hAnsi="Arial Narrow" w:cs="Aptos"/>
          <w:b/>
          <w:bCs/>
        </w:rPr>
      </w:pPr>
      <w:r w:rsidRPr="0F149DF4">
        <w:rPr>
          <w:rFonts w:ascii="Arial Narrow" w:eastAsia="Aptos" w:hAnsi="Arial Narrow" w:cs="Aptos"/>
          <w:b/>
          <w:bCs/>
        </w:rPr>
        <w:t>The Community Scan is intended to directly support executive decision-making. Primary decision areas include institutional strategy and enrollment planning, community engagement and outreach, workforce alignment and program development, and equity and access initiatives. The study will also inform the College's strategic planning process, consistent with prior cycles.</w:t>
      </w:r>
    </w:p>
    <w:p w14:paraId="6CE2AAFF" w14:textId="77777777" w:rsidR="004E1484" w:rsidRPr="004E1484" w:rsidRDefault="004E1484" w:rsidP="004E1484">
      <w:pPr>
        <w:pStyle w:val="ListParagraph"/>
        <w:jc w:val="both"/>
        <w:rPr>
          <w:rFonts w:ascii="Arial Narrow" w:hAnsi="Arial Narrow"/>
        </w:rPr>
      </w:pPr>
    </w:p>
    <w:p w14:paraId="3C99A136" w14:textId="5E5F4162" w:rsidR="00073AD8" w:rsidRDefault="4D90CB76" w:rsidP="004E1484">
      <w:pPr>
        <w:pStyle w:val="ListParagraph"/>
        <w:numPr>
          <w:ilvl w:val="0"/>
          <w:numId w:val="5"/>
        </w:numPr>
        <w:jc w:val="both"/>
        <w:rPr>
          <w:rFonts w:ascii="Arial Narrow" w:hAnsi="Arial Narrow"/>
        </w:rPr>
      </w:pPr>
      <w:r w:rsidRPr="0F149DF4">
        <w:rPr>
          <w:rFonts w:ascii="Arial Narrow" w:hAnsi="Arial Narrow"/>
        </w:rPr>
        <w:t>Can Harper College provide examples of how prior Community Scan findings have influenced Board-level or institutional decisions?</w:t>
      </w:r>
    </w:p>
    <w:p w14:paraId="335754BB" w14:textId="67657B75" w:rsidR="017AA2F1" w:rsidRDefault="017AA2F1" w:rsidP="0F149DF4">
      <w:pPr>
        <w:pStyle w:val="ListParagraph"/>
        <w:jc w:val="both"/>
        <w:rPr>
          <w:rFonts w:ascii="Arial Narrow" w:eastAsia="Aptos" w:hAnsi="Arial Narrow" w:cs="Aptos"/>
          <w:b/>
          <w:bCs/>
        </w:rPr>
      </w:pPr>
      <w:r w:rsidRPr="0F149DF4">
        <w:rPr>
          <w:rFonts w:ascii="Arial Narrow" w:eastAsia="Aptos" w:hAnsi="Arial Narrow" w:cs="Aptos"/>
          <w:b/>
          <w:bCs/>
        </w:rPr>
        <w:t xml:space="preserve">Prior research has been used in the College's strategic planning process, as well as by individual units to improve community outreach. The Board of Trustees has received direct </w:t>
      </w:r>
      <w:r w:rsidRPr="0F149DF4">
        <w:rPr>
          <w:rFonts w:ascii="Arial Narrow" w:eastAsia="Aptos" w:hAnsi="Arial Narrow" w:cs="Aptos"/>
          <w:b/>
          <w:bCs/>
        </w:rPr>
        <w:lastRenderedPageBreak/>
        <w:t>presentations of Community Scan findings, and results have informed program development, enrollment strategy, and community engagement priorities.</w:t>
      </w:r>
    </w:p>
    <w:p w14:paraId="40D81234" w14:textId="77777777" w:rsidR="004E1484" w:rsidRPr="004E1484" w:rsidRDefault="004E1484" w:rsidP="004E1484">
      <w:pPr>
        <w:pStyle w:val="ListParagraph"/>
        <w:jc w:val="both"/>
        <w:rPr>
          <w:rFonts w:ascii="Arial Narrow" w:hAnsi="Arial Narrow"/>
        </w:rPr>
      </w:pPr>
    </w:p>
    <w:p w14:paraId="2E8BDE33" w14:textId="2C1D2B9D" w:rsidR="00073AD8" w:rsidRDefault="4D90CB76" w:rsidP="004E1484">
      <w:pPr>
        <w:pStyle w:val="ListParagraph"/>
        <w:numPr>
          <w:ilvl w:val="0"/>
          <w:numId w:val="5"/>
        </w:numPr>
        <w:jc w:val="both"/>
        <w:rPr>
          <w:rFonts w:ascii="Arial Narrow" w:hAnsi="Arial Narrow"/>
        </w:rPr>
      </w:pPr>
      <w:r w:rsidRPr="0F149DF4">
        <w:rPr>
          <w:rFonts w:ascii="Arial Narrow" w:hAnsi="Arial Narrow"/>
        </w:rPr>
        <w:t xml:space="preserve">Should the ±4% margin of error requirement </w:t>
      </w:r>
      <w:proofErr w:type="gramStart"/>
      <w:r w:rsidRPr="0F149DF4">
        <w:rPr>
          <w:rFonts w:ascii="Arial Narrow" w:hAnsi="Arial Narrow"/>
        </w:rPr>
        <w:t>apply</w:t>
      </w:r>
      <w:proofErr w:type="gramEnd"/>
      <w:r w:rsidRPr="0F149DF4">
        <w:rPr>
          <w:rFonts w:ascii="Arial Narrow" w:hAnsi="Arial Narrow"/>
        </w:rPr>
        <w:t xml:space="preserve"> only at the overall level, or also at key subgroup levels?</w:t>
      </w:r>
    </w:p>
    <w:p w14:paraId="07285B84" w14:textId="7026F74F" w:rsidR="089BF2E2" w:rsidRDefault="089BF2E2" w:rsidP="0F149DF4">
      <w:pPr>
        <w:pStyle w:val="ListParagraph"/>
        <w:jc w:val="both"/>
        <w:rPr>
          <w:rFonts w:ascii="Arial Narrow" w:eastAsia="Aptos" w:hAnsi="Arial Narrow" w:cs="Aptos"/>
          <w:b/>
          <w:bCs/>
        </w:rPr>
      </w:pPr>
      <w:r w:rsidRPr="0F149DF4">
        <w:rPr>
          <w:rFonts w:ascii="Arial Narrow" w:eastAsia="Aptos" w:hAnsi="Arial Narrow" w:cs="Aptos"/>
          <w:b/>
          <w:bCs/>
        </w:rPr>
        <w:t xml:space="preserve">The ±4.0% margin of error standard (at the 95% confidence level) applies </w:t>
      </w:r>
      <w:proofErr w:type="gramStart"/>
      <w:r w:rsidRPr="0F149DF4">
        <w:rPr>
          <w:rFonts w:ascii="Arial Narrow" w:eastAsia="Aptos" w:hAnsi="Arial Narrow" w:cs="Aptos"/>
          <w:b/>
          <w:bCs/>
        </w:rPr>
        <w:t>at</w:t>
      </w:r>
      <w:proofErr w:type="gramEnd"/>
      <w:r w:rsidRPr="0F149DF4">
        <w:rPr>
          <w:rFonts w:ascii="Arial Narrow" w:eastAsia="Aptos" w:hAnsi="Arial Narrow" w:cs="Aptos"/>
          <w:b/>
          <w:bCs/>
        </w:rPr>
        <w:t xml:space="preserve"> the overall level for the resident survey. The College does not prescribe a specific margin of error for subgroup-level estimates. The employer survey targets a margin of error of approximately ±5.0% at the overall level.</w:t>
      </w:r>
    </w:p>
    <w:p w14:paraId="5CD1460C" w14:textId="77777777" w:rsidR="004E1484" w:rsidRPr="004E1484" w:rsidRDefault="004E1484" w:rsidP="004E1484">
      <w:pPr>
        <w:pStyle w:val="ListParagraph"/>
        <w:jc w:val="both"/>
        <w:rPr>
          <w:rFonts w:ascii="Arial Narrow" w:hAnsi="Arial Narrow"/>
        </w:rPr>
      </w:pPr>
    </w:p>
    <w:p w14:paraId="6D4E37F0" w14:textId="321A3A51" w:rsidR="00073AD8" w:rsidRDefault="4D90CB76" w:rsidP="004E1484">
      <w:pPr>
        <w:pStyle w:val="ListParagraph"/>
        <w:numPr>
          <w:ilvl w:val="0"/>
          <w:numId w:val="5"/>
        </w:numPr>
        <w:jc w:val="both"/>
        <w:rPr>
          <w:rFonts w:ascii="Arial Narrow" w:hAnsi="Arial Narrow"/>
        </w:rPr>
      </w:pPr>
      <w:r w:rsidRPr="0F149DF4">
        <w:rPr>
          <w:rFonts w:ascii="Arial Narrow" w:hAnsi="Arial Narrow"/>
        </w:rPr>
        <w:t>What minimum sample sizes or quotas are expected for key subgroups or geographic areas?</w:t>
      </w:r>
    </w:p>
    <w:p w14:paraId="413A085A" w14:textId="5F820F2F" w:rsidR="6AF81445" w:rsidRDefault="6AF81445" w:rsidP="0F149DF4">
      <w:pPr>
        <w:pStyle w:val="ListParagraph"/>
        <w:jc w:val="both"/>
        <w:rPr>
          <w:rFonts w:ascii="Arial Narrow" w:eastAsia="Aptos" w:hAnsi="Arial Narrow" w:cs="Aptos"/>
          <w:b/>
          <w:bCs/>
        </w:rPr>
      </w:pPr>
      <w:r w:rsidRPr="0F149DF4">
        <w:rPr>
          <w:rFonts w:ascii="Arial Narrow" w:eastAsia="Aptos" w:hAnsi="Arial Narrow" w:cs="Aptos"/>
          <w:b/>
          <w:bCs/>
        </w:rPr>
        <w:t>The College does not prescribe fixed sample sizes. Vendors are expected to design stratified samples that reflect the demographic and geographic composition of the district.</w:t>
      </w:r>
    </w:p>
    <w:p w14:paraId="38B506EE" w14:textId="77777777" w:rsidR="004E1484" w:rsidRPr="004E1484" w:rsidRDefault="004E1484" w:rsidP="004E1484">
      <w:pPr>
        <w:pStyle w:val="ListParagraph"/>
        <w:jc w:val="both"/>
        <w:rPr>
          <w:rFonts w:ascii="Arial Narrow" w:hAnsi="Arial Narrow"/>
        </w:rPr>
      </w:pPr>
    </w:p>
    <w:p w14:paraId="593AC798" w14:textId="152AAAAB" w:rsidR="00073AD8" w:rsidRDefault="4D90CB76" w:rsidP="004E1484">
      <w:pPr>
        <w:pStyle w:val="ListParagraph"/>
        <w:numPr>
          <w:ilvl w:val="0"/>
          <w:numId w:val="5"/>
        </w:numPr>
        <w:jc w:val="both"/>
        <w:rPr>
          <w:rFonts w:ascii="Arial Narrow" w:hAnsi="Arial Narrow"/>
        </w:rPr>
      </w:pPr>
      <w:r w:rsidRPr="0F149DF4">
        <w:rPr>
          <w:rFonts w:ascii="Arial Narrow" w:hAnsi="Arial Narrow"/>
        </w:rPr>
        <w:t>Will Harper College provide GIS boundary files or datasets to support District 512 validation for areas with split ZIP codes?</w:t>
      </w:r>
    </w:p>
    <w:p w14:paraId="4D4E9E31" w14:textId="4A065410" w:rsidR="29ED0131" w:rsidRDefault="29ED0131" w:rsidP="0F149DF4">
      <w:pPr>
        <w:pStyle w:val="ListParagraph"/>
        <w:jc w:val="both"/>
        <w:rPr>
          <w:rFonts w:ascii="Arial Narrow" w:eastAsia="Aptos" w:hAnsi="Arial Narrow" w:cs="Aptos"/>
          <w:b/>
          <w:bCs/>
        </w:rPr>
      </w:pPr>
      <w:r w:rsidRPr="0F149DF4">
        <w:rPr>
          <w:rFonts w:ascii="Arial Narrow" w:eastAsia="Aptos" w:hAnsi="Arial Narrow" w:cs="Aptos"/>
          <w:b/>
          <w:bCs/>
        </w:rPr>
        <w:t xml:space="preserve">Harper College does not currently have GIS boundary files prepared for vendor distribution. Vendors should describe in their proposals how they will verify respondent eligibility and address boundary ambiguity for communities with split ZIP codes within District </w:t>
      </w:r>
      <w:proofErr w:type="gramStart"/>
      <w:r w:rsidRPr="0F149DF4">
        <w:rPr>
          <w:rFonts w:ascii="Arial Narrow" w:eastAsia="Aptos" w:hAnsi="Arial Narrow" w:cs="Aptos"/>
          <w:b/>
          <w:bCs/>
        </w:rPr>
        <w:t>512, and</w:t>
      </w:r>
      <w:proofErr w:type="gramEnd"/>
      <w:r w:rsidRPr="0F149DF4">
        <w:rPr>
          <w:rFonts w:ascii="Arial Narrow" w:eastAsia="Aptos" w:hAnsi="Arial Narrow" w:cs="Aptos"/>
          <w:b/>
          <w:bCs/>
        </w:rPr>
        <w:t xml:space="preserve"> must identify any geographic tools or datasets they intend to use in that process.</w:t>
      </w:r>
    </w:p>
    <w:p w14:paraId="54C626CF" w14:textId="77777777" w:rsidR="004E1484" w:rsidRPr="004E1484" w:rsidRDefault="004E1484" w:rsidP="004E1484">
      <w:pPr>
        <w:pStyle w:val="ListParagraph"/>
        <w:jc w:val="both"/>
        <w:rPr>
          <w:rFonts w:ascii="Arial Narrow" w:hAnsi="Arial Narrow"/>
        </w:rPr>
      </w:pPr>
    </w:p>
    <w:p w14:paraId="2E53C8FC" w14:textId="5E7C766E" w:rsidR="00073AD8" w:rsidRDefault="4D90CB76" w:rsidP="004E1484">
      <w:pPr>
        <w:pStyle w:val="ListParagraph"/>
        <w:numPr>
          <w:ilvl w:val="0"/>
          <w:numId w:val="5"/>
        </w:numPr>
        <w:jc w:val="both"/>
        <w:rPr>
          <w:rFonts w:ascii="Arial Narrow" w:hAnsi="Arial Narrow"/>
        </w:rPr>
      </w:pPr>
      <w:r w:rsidRPr="0F149DF4">
        <w:rPr>
          <w:rFonts w:ascii="Arial Narrow" w:hAnsi="Arial Narrow"/>
        </w:rPr>
        <w:t>Will Harper College provide employer databases or contact lists, and what level of detail is available (e.g., industry, size, contacts)?</w:t>
      </w:r>
    </w:p>
    <w:p w14:paraId="534ABF01" w14:textId="730F5873" w:rsidR="3DA91901" w:rsidRDefault="3DA91901" w:rsidP="0F149DF4">
      <w:pPr>
        <w:pStyle w:val="ListParagraph"/>
        <w:jc w:val="both"/>
        <w:rPr>
          <w:rFonts w:ascii="Arial Narrow" w:eastAsia="Aptos" w:hAnsi="Arial Narrow" w:cs="Aptos"/>
          <w:b/>
          <w:bCs/>
        </w:rPr>
      </w:pPr>
      <w:r w:rsidRPr="0F149DF4">
        <w:rPr>
          <w:rFonts w:ascii="Arial Narrow" w:eastAsia="Aptos" w:hAnsi="Arial Narrow" w:cs="Aptos"/>
          <w:b/>
          <w:bCs/>
        </w:rPr>
        <w:t>Harper College does not maintain a comprehensive database of regional employers with contact information.</w:t>
      </w:r>
    </w:p>
    <w:p w14:paraId="30780D48" w14:textId="77777777" w:rsidR="004E1484" w:rsidRPr="004E1484" w:rsidRDefault="004E1484" w:rsidP="004E1484">
      <w:pPr>
        <w:pStyle w:val="ListParagraph"/>
        <w:jc w:val="both"/>
        <w:rPr>
          <w:rFonts w:ascii="Arial Narrow" w:hAnsi="Arial Narrow"/>
        </w:rPr>
      </w:pPr>
    </w:p>
    <w:p w14:paraId="6FA79661" w14:textId="0068BAB5" w:rsidR="00073AD8" w:rsidRDefault="4D90CB76" w:rsidP="004E1484">
      <w:pPr>
        <w:pStyle w:val="ListParagraph"/>
        <w:numPr>
          <w:ilvl w:val="0"/>
          <w:numId w:val="5"/>
        </w:numPr>
        <w:jc w:val="both"/>
        <w:rPr>
          <w:rFonts w:ascii="Arial Narrow" w:hAnsi="Arial Narrow"/>
        </w:rPr>
      </w:pPr>
      <w:r w:rsidRPr="0F149DF4">
        <w:rPr>
          <w:rFonts w:ascii="Arial Narrow" w:hAnsi="Arial Narrow"/>
        </w:rPr>
        <w:t>Are there priority industries or employer segments that require deeper analysis?</w:t>
      </w:r>
    </w:p>
    <w:p w14:paraId="4CC6A5B3" w14:textId="169F3785" w:rsidR="404F6418" w:rsidRDefault="404F6418" w:rsidP="0F149DF4">
      <w:pPr>
        <w:pStyle w:val="ListParagraph"/>
        <w:jc w:val="both"/>
        <w:rPr>
          <w:rFonts w:ascii="Arial Narrow" w:eastAsia="Aptos" w:hAnsi="Arial Narrow" w:cs="Aptos"/>
          <w:b/>
          <w:bCs/>
        </w:rPr>
      </w:pPr>
      <w:r w:rsidRPr="0F149DF4">
        <w:rPr>
          <w:rFonts w:ascii="Arial Narrow" w:eastAsia="Aptos" w:hAnsi="Arial Narrow" w:cs="Aptos"/>
          <w:b/>
          <w:bCs/>
        </w:rPr>
        <w:t>No industry segments are prescribed. The College is interested in representation across a broad mix of sectors</w:t>
      </w:r>
      <w:r w:rsidRPr="00C56788">
        <w:rPr>
          <w:rFonts w:ascii="Arial Narrow" w:eastAsia="Aptos" w:hAnsi="Arial Narrow" w:cs="Aptos"/>
          <w:b/>
          <w:bCs/>
          <w:strike/>
        </w:rPr>
        <w:t>,</w:t>
      </w:r>
      <w:r w:rsidR="00C56788">
        <w:rPr>
          <w:rFonts w:ascii="Arial Narrow" w:eastAsia="Aptos" w:hAnsi="Arial Narrow" w:cs="Aptos"/>
          <w:b/>
          <w:bCs/>
          <w:strike/>
        </w:rPr>
        <w:t xml:space="preserve"> </w:t>
      </w:r>
      <w:r w:rsidRPr="00C56788">
        <w:rPr>
          <w:rFonts w:ascii="Arial Narrow" w:eastAsia="Aptos" w:hAnsi="Arial Narrow" w:cs="Aptos"/>
          <w:b/>
          <w:bCs/>
        </w:rPr>
        <w:t xml:space="preserve">The </w:t>
      </w:r>
      <w:r w:rsidR="000A3E66" w:rsidRPr="00C56788">
        <w:rPr>
          <w:rFonts w:ascii="Arial Narrow" w:eastAsia="Aptos" w:hAnsi="Arial Narrow" w:cs="Aptos"/>
          <w:b/>
          <w:bCs/>
        </w:rPr>
        <w:t xml:space="preserve">priority industries and </w:t>
      </w:r>
      <w:r w:rsidRPr="0F149DF4">
        <w:rPr>
          <w:rFonts w:ascii="Arial Narrow" w:eastAsia="Aptos" w:hAnsi="Arial Narrow" w:cs="Aptos"/>
          <w:b/>
          <w:bCs/>
        </w:rPr>
        <w:t>specific themes for deeper analysis will be developed collaboratively with Harper College stakeholders during the project kickoff phase. Vendors are encouraged to propose analytical frameworks that surface sector-specific workforce needs and skills gaps.</w:t>
      </w:r>
    </w:p>
    <w:p w14:paraId="54BA3822" w14:textId="77777777" w:rsidR="004E1484" w:rsidRPr="004E1484" w:rsidRDefault="004E1484" w:rsidP="004E1484">
      <w:pPr>
        <w:pStyle w:val="ListParagraph"/>
        <w:jc w:val="both"/>
        <w:rPr>
          <w:rFonts w:ascii="Arial Narrow" w:hAnsi="Arial Narrow"/>
        </w:rPr>
      </w:pPr>
    </w:p>
    <w:p w14:paraId="5706DFF9" w14:textId="434D6903" w:rsidR="00073AD8" w:rsidRDefault="4D90CB76" w:rsidP="004E1484">
      <w:pPr>
        <w:pStyle w:val="ListParagraph"/>
        <w:numPr>
          <w:ilvl w:val="0"/>
          <w:numId w:val="5"/>
        </w:numPr>
        <w:jc w:val="both"/>
        <w:rPr>
          <w:rFonts w:ascii="Arial Narrow" w:hAnsi="Arial Narrow"/>
        </w:rPr>
      </w:pPr>
      <w:r w:rsidRPr="0F149DF4">
        <w:rPr>
          <w:rFonts w:ascii="Arial Narrow" w:hAnsi="Arial Narrow"/>
        </w:rPr>
        <w:t>Does the College maintain classifications of employers with prior engagement, or should vendors define this segmentation?</w:t>
      </w:r>
    </w:p>
    <w:p w14:paraId="7F572E2D" w14:textId="65680E49" w:rsidR="07CE76EF" w:rsidRDefault="77C05929" w:rsidP="0F149DF4">
      <w:pPr>
        <w:pStyle w:val="ListParagraph"/>
        <w:jc w:val="both"/>
        <w:rPr>
          <w:rFonts w:ascii="Arial Narrow" w:eastAsia="Aptos" w:hAnsi="Arial Narrow" w:cs="Aptos"/>
          <w:b/>
          <w:bCs/>
        </w:rPr>
      </w:pPr>
      <w:r w:rsidRPr="3A89BD96">
        <w:rPr>
          <w:rFonts w:ascii="Arial Narrow" w:eastAsia="Aptos" w:hAnsi="Arial Narrow" w:cs="Aptos"/>
          <w:b/>
          <w:bCs/>
        </w:rPr>
        <w:t>The College can identify employers with an existing relationship with the College; however, past survey respondents were not formally categorized along this dimension</w:t>
      </w:r>
      <w:r w:rsidRPr="3A89BD96">
        <w:rPr>
          <w:rFonts w:ascii="Arial Narrow" w:eastAsia="Aptos" w:hAnsi="Arial Narrow" w:cs="Aptos"/>
          <w:b/>
          <w:bCs/>
          <w:strike/>
        </w:rPr>
        <w:t>.</w:t>
      </w:r>
      <w:r w:rsidRPr="3A89BD96">
        <w:rPr>
          <w:rFonts w:ascii="Arial Narrow" w:eastAsia="Aptos" w:hAnsi="Arial Narrow" w:cs="Aptos"/>
          <w:b/>
          <w:bCs/>
        </w:rPr>
        <w:t xml:space="preserve"> Vendors are </w:t>
      </w:r>
      <w:r w:rsidR="30316B9D" w:rsidRPr="3A89BD96">
        <w:rPr>
          <w:rFonts w:ascii="Arial Narrow" w:eastAsia="Aptos" w:hAnsi="Arial Narrow" w:cs="Aptos"/>
          <w:b/>
          <w:bCs/>
        </w:rPr>
        <w:t xml:space="preserve">required </w:t>
      </w:r>
      <w:r w:rsidRPr="3A89BD96">
        <w:rPr>
          <w:rFonts w:ascii="Arial Narrow" w:eastAsia="Aptos" w:hAnsi="Arial Narrow" w:cs="Aptos"/>
          <w:b/>
          <w:bCs/>
        </w:rPr>
        <w:t xml:space="preserve">to propose approaches that capture perspectives from both employers with an existing relationship with the College and those without, as this distinction has been of </w:t>
      </w:r>
      <w:r w:rsidRPr="3A89BD96">
        <w:rPr>
          <w:rFonts w:ascii="Arial Narrow" w:eastAsia="Aptos" w:hAnsi="Arial Narrow" w:cs="Aptos"/>
          <w:b/>
          <w:bCs/>
        </w:rPr>
        <w:lastRenderedPageBreak/>
        <w:t>analytical interest in prior cycles. Vendors should define and describe this segmentation approach in their proposals.</w:t>
      </w:r>
    </w:p>
    <w:p w14:paraId="362B3311" w14:textId="3A85F85A" w:rsidR="00073AD8" w:rsidRDefault="4D90CB76" w:rsidP="004E1484">
      <w:pPr>
        <w:pStyle w:val="ListParagraph"/>
        <w:numPr>
          <w:ilvl w:val="0"/>
          <w:numId w:val="5"/>
        </w:numPr>
        <w:jc w:val="both"/>
        <w:rPr>
          <w:rFonts w:ascii="Arial Narrow" w:hAnsi="Arial Narrow"/>
        </w:rPr>
      </w:pPr>
      <w:r w:rsidRPr="0F149DF4">
        <w:rPr>
          <w:rFonts w:ascii="Arial Narrow" w:hAnsi="Arial Narrow"/>
        </w:rPr>
        <w:t>Does the 75% prior-question retention requirement apply separately to resident and employer surveys?</w:t>
      </w:r>
    </w:p>
    <w:p w14:paraId="3B773146" w14:textId="482E438C" w:rsidR="173DA8C1" w:rsidRDefault="173DA8C1" w:rsidP="0F149DF4">
      <w:pPr>
        <w:pStyle w:val="ListParagraph"/>
        <w:jc w:val="both"/>
        <w:rPr>
          <w:rFonts w:ascii="Arial Narrow" w:eastAsia="Aptos" w:hAnsi="Arial Narrow" w:cs="Aptos"/>
          <w:b/>
          <w:bCs/>
        </w:rPr>
      </w:pPr>
      <w:r w:rsidRPr="0F149DF4">
        <w:rPr>
          <w:rFonts w:ascii="Arial Narrow" w:eastAsia="Aptos" w:hAnsi="Arial Narrow" w:cs="Aptos"/>
          <w:b/>
          <w:bCs/>
        </w:rPr>
        <w:t>Yes. The expectation applies to both resident and employer instruments to preserve trend comparability.</w:t>
      </w:r>
    </w:p>
    <w:p w14:paraId="35A2EBFF" w14:textId="77777777" w:rsidR="004E1484" w:rsidRPr="004E1484" w:rsidRDefault="004E1484" w:rsidP="004E1484">
      <w:pPr>
        <w:pStyle w:val="ListParagraph"/>
        <w:jc w:val="both"/>
        <w:rPr>
          <w:rFonts w:ascii="Arial Narrow" w:hAnsi="Arial Narrow"/>
        </w:rPr>
      </w:pPr>
    </w:p>
    <w:p w14:paraId="3224E695" w14:textId="123B042F" w:rsidR="00073AD8" w:rsidRDefault="4D90CB76" w:rsidP="004E1484">
      <w:pPr>
        <w:pStyle w:val="ListParagraph"/>
        <w:numPr>
          <w:ilvl w:val="0"/>
          <w:numId w:val="5"/>
        </w:numPr>
        <w:jc w:val="both"/>
        <w:rPr>
          <w:rFonts w:ascii="Arial Narrow" w:hAnsi="Arial Narrow"/>
        </w:rPr>
      </w:pPr>
      <w:r w:rsidRPr="0F149DF4">
        <w:rPr>
          <w:rFonts w:ascii="Arial Narrow" w:hAnsi="Arial Narrow"/>
        </w:rPr>
        <w:t>Are there specific questions from prior surveys that must be retained regardless of vendor recommendations?</w:t>
      </w:r>
    </w:p>
    <w:p w14:paraId="6151036E" w14:textId="5F9214E9" w:rsidR="25437107" w:rsidRDefault="25437107" w:rsidP="0F149DF4">
      <w:pPr>
        <w:pStyle w:val="ListParagraph"/>
        <w:jc w:val="both"/>
        <w:rPr>
          <w:rFonts w:ascii="Arial Narrow" w:eastAsia="Aptos" w:hAnsi="Arial Narrow" w:cs="Aptos"/>
          <w:b/>
          <w:bCs/>
        </w:rPr>
      </w:pPr>
      <w:r w:rsidRPr="0F149DF4">
        <w:rPr>
          <w:rFonts w:ascii="Arial Narrow" w:eastAsia="Aptos" w:hAnsi="Arial Narrow" w:cs="Aptos"/>
          <w:b/>
          <w:bCs/>
        </w:rPr>
        <w:t>Yes. Approximately 75% of questions from the previous community scan will be retained in both the resident and employer instruments to support longitudinal analysis and trend comparability across prior cycles. The remaining approximately 25% of items will be collaboratively developed with the selected vendor and Harper College stakeholders, guided by the College's current strategic plan priorities and areas of emerging institutional interest. All new items must receive written approval from the Director of Institutional Research &amp; Analytics prior to instrument finalization.</w:t>
      </w:r>
    </w:p>
    <w:p w14:paraId="487E63A0" w14:textId="77777777" w:rsidR="004E1484" w:rsidRPr="004E1484" w:rsidRDefault="004E1484" w:rsidP="004E1484">
      <w:pPr>
        <w:pStyle w:val="ListParagraph"/>
        <w:jc w:val="both"/>
        <w:rPr>
          <w:rFonts w:ascii="Arial Narrow" w:hAnsi="Arial Narrow"/>
        </w:rPr>
      </w:pPr>
    </w:p>
    <w:p w14:paraId="669908D3" w14:textId="3F662E24" w:rsidR="00073AD8" w:rsidRDefault="4D90CB76" w:rsidP="004E1484">
      <w:pPr>
        <w:pStyle w:val="ListParagraph"/>
        <w:numPr>
          <w:ilvl w:val="0"/>
          <w:numId w:val="5"/>
        </w:numPr>
        <w:jc w:val="both"/>
        <w:rPr>
          <w:rFonts w:ascii="Arial Narrow" w:hAnsi="Arial Narrow"/>
        </w:rPr>
      </w:pPr>
      <w:r w:rsidRPr="0F149DF4">
        <w:rPr>
          <w:rFonts w:ascii="Arial Narrow" w:hAnsi="Arial Narrow"/>
        </w:rPr>
        <w:t>What are the expected turnaround times for Institutional Research approvals during instrument development?</w:t>
      </w:r>
    </w:p>
    <w:p w14:paraId="04FDE581" w14:textId="2A0C63BD" w:rsidR="004E1484" w:rsidRDefault="00C86C61" w:rsidP="004E1484">
      <w:pPr>
        <w:pStyle w:val="ListParagraph"/>
        <w:jc w:val="both"/>
        <w:rPr>
          <w:rFonts w:ascii="Arial Narrow" w:eastAsia="Aptos" w:hAnsi="Arial Narrow" w:cs="Aptos"/>
          <w:b/>
          <w:bCs/>
        </w:rPr>
      </w:pPr>
      <w:r w:rsidRPr="00C86C61">
        <w:rPr>
          <w:rFonts w:ascii="Arial Narrow" w:eastAsia="Aptos" w:hAnsi="Arial Narrow" w:cs="Aptos"/>
          <w:b/>
          <w:bCs/>
        </w:rPr>
        <w:t xml:space="preserve">The Office of Institutional Research &amp; Analytics will work collaboratively with the selected vendor to ensure timely review; vendors should plan for iterative feedback cycles. Per the project timeline, the College will provide written feedback on draft instruments within approximately fifteen (15) calendar days of submission. Final instrument approval is expected by November 30, 2026, following </w:t>
      </w:r>
      <w:r w:rsidRPr="00431BC4">
        <w:rPr>
          <w:rFonts w:ascii="Arial Narrow" w:eastAsia="Aptos" w:hAnsi="Arial Narrow" w:cs="Aptos"/>
          <w:b/>
          <w:bCs/>
        </w:rPr>
        <w:t>pilot testing.</w:t>
      </w:r>
    </w:p>
    <w:p w14:paraId="18099E3B" w14:textId="77777777" w:rsidR="00C86C61" w:rsidRPr="004E1484" w:rsidRDefault="00C86C61" w:rsidP="004E1484">
      <w:pPr>
        <w:pStyle w:val="ListParagraph"/>
        <w:jc w:val="both"/>
        <w:rPr>
          <w:rFonts w:ascii="Arial Narrow" w:hAnsi="Arial Narrow"/>
        </w:rPr>
      </w:pPr>
    </w:p>
    <w:p w14:paraId="17515A7D" w14:textId="28B93B10" w:rsidR="00073AD8" w:rsidRDefault="4D90CB76" w:rsidP="004E1484">
      <w:pPr>
        <w:pStyle w:val="ListParagraph"/>
        <w:numPr>
          <w:ilvl w:val="0"/>
          <w:numId w:val="5"/>
        </w:numPr>
        <w:jc w:val="both"/>
        <w:rPr>
          <w:rFonts w:ascii="Arial Narrow" w:hAnsi="Arial Narrow"/>
        </w:rPr>
      </w:pPr>
      <w:r w:rsidRPr="0F149DF4">
        <w:rPr>
          <w:rFonts w:ascii="Arial Narrow" w:hAnsi="Arial Narrow"/>
        </w:rPr>
        <w:t>Are there defined minimum representation thresholds for historically underrepresented populations?</w:t>
      </w:r>
    </w:p>
    <w:p w14:paraId="658AC9AC" w14:textId="246EAA00" w:rsidR="527A0A12" w:rsidRDefault="527A0A12" w:rsidP="0F149DF4">
      <w:pPr>
        <w:pStyle w:val="ListParagraph"/>
        <w:jc w:val="both"/>
        <w:rPr>
          <w:rFonts w:ascii="Arial Narrow" w:eastAsia="Aptos" w:hAnsi="Arial Narrow" w:cs="Aptos"/>
          <w:b/>
          <w:bCs/>
        </w:rPr>
      </w:pPr>
      <w:r w:rsidRPr="0F149DF4">
        <w:rPr>
          <w:rFonts w:ascii="Arial Narrow" w:eastAsia="Aptos" w:hAnsi="Arial Narrow" w:cs="Aptos"/>
          <w:b/>
          <w:bCs/>
        </w:rPr>
        <w:t>No fixed thresholds are defined; however, representation of historically underserved populations is a priority and should be addressed through sampling and weighting strategies.</w:t>
      </w:r>
    </w:p>
    <w:p w14:paraId="6D990452" w14:textId="77777777" w:rsidR="004E1484" w:rsidRPr="004E1484" w:rsidRDefault="004E1484" w:rsidP="004E1484">
      <w:pPr>
        <w:pStyle w:val="ListParagraph"/>
        <w:jc w:val="both"/>
        <w:rPr>
          <w:rFonts w:ascii="Arial Narrow" w:hAnsi="Arial Narrow"/>
        </w:rPr>
      </w:pPr>
    </w:p>
    <w:p w14:paraId="25B80532" w14:textId="52C1ECB4" w:rsidR="00073AD8" w:rsidRDefault="4D90CB76" w:rsidP="004E1484">
      <w:pPr>
        <w:pStyle w:val="ListParagraph"/>
        <w:numPr>
          <w:ilvl w:val="0"/>
          <w:numId w:val="5"/>
        </w:numPr>
        <w:jc w:val="both"/>
        <w:rPr>
          <w:rFonts w:ascii="Arial Narrow" w:hAnsi="Arial Narrow"/>
        </w:rPr>
      </w:pPr>
      <w:r w:rsidRPr="0F149DF4">
        <w:rPr>
          <w:rFonts w:ascii="Arial Narrow" w:hAnsi="Arial Narrow"/>
        </w:rPr>
        <w:t>Beyond English and Spanish, are additional languages required or recommended?</w:t>
      </w:r>
    </w:p>
    <w:p w14:paraId="078CE94E" w14:textId="1B8B0454" w:rsidR="7ECC1C83" w:rsidRDefault="7ECC1C83" w:rsidP="0F149DF4">
      <w:pPr>
        <w:pStyle w:val="ListParagraph"/>
        <w:jc w:val="both"/>
        <w:rPr>
          <w:rFonts w:ascii="Arial Narrow" w:eastAsia="Aptos" w:hAnsi="Arial Narrow" w:cs="Aptos"/>
          <w:b/>
          <w:bCs/>
        </w:rPr>
      </w:pPr>
      <w:r w:rsidRPr="0F149DF4">
        <w:rPr>
          <w:rFonts w:ascii="Arial Narrow" w:eastAsia="Aptos" w:hAnsi="Arial Narrow" w:cs="Aptos"/>
          <w:b/>
          <w:bCs/>
        </w:rPr>
        <w:t>Not required, but vendors may propose additional languages if supported by data and methodology.</w:t>
      </w:r>
    </w:p>
    <w:p w14:paraId="333CC306" w14:textId="77777777" w:rsidR="004E1484" w:rsidRPr="004E1484" w:rsidRDefault="004E1484" w:rsidP="004E1484">
      <w:pPr>
        <w:pStyle w:val="ListParagraph"/>
        <w:jc w:val="both"/>
        <w:rPr>
          <w:rFonts w:ascii="Arial Narrow" w:hAnsi="Arial Narrow"/>
        </w:rPr>
      </w:pPr>
    </w:p>
    <w:p w14:paraId="2A324299" w14:textId="602B4436" w:rsidR="00073AD8" w:rsidRDefault="4D90CB76" w:rsidP="004E1484">
      <w:pPr>
        <w:pStyle w:val="ListParagraph"/>
        <w:numPr>
          <w:ilvl w:val="0"/>
          <w:numId w:val="5"/>
        </w:numPr>
        <w:jc w:val="both"/>
        <w:rPr>
          <w:rFonts w:ascii="Arial Narrow" w:hAnsi="Arial Narrow"/>
        </w:rPr>
      </w:pPr>
      <w:r w:rsidRPr="0F149DF4">
        <w:rPr>
          <w:rFonts w:ascii="Arial Narrow" w:hAnsi="Arial Narrow"/>
        </w:rPr>
        <w:t>What level of demographic and geographic data disaggregation is expected in reporting?</w:t>
      </w:r>
    </w:p>
    <w:p w14:paraId="7EA10C42" w14:textId="1EBEFF93" w:rsidR="4917488B" w:rsidRDefault="0F1F757C" w:rsidP="0F149DF4">
      <w:pPr>
        <w:pStyle w:val="ListParagraph"/>
        <w:jc w:val="both"/>
        <w:rPr>
          <w:rFonts w:ascii="Arial Narrow" w:eastAsia="Aptos" w:hAnsi="Arial Narrow" w:cs="Aptos"/>
          <w:b/>
          <w:bCs/>
        </w:rPr>
      </w:pPr>
      <w:r w:rsidRPr="3A89BD96">
        <w:rPr>
          <w:rFonts w:ascii="Arial Narrow" w:eastAsia="Aptos" w:hAnsi="Arial Narrow" w:cs="Aptos"/>
          <w:b/>
          <w:bCs/>
        </w:rPr>
        <w:t xml:space="preserve">The technical report must include complete cross-tabulations of all survey items disaggregated by key demographic variables, including age, gender, race/ethnicity, municipality, housing tenure, and educational attainment for the resident survey, and employer size and industry sector for the employer survey. Longitudinal comparisons for all retained items must also be presented. Vendors should describe their approach to </w:t>
      </w:r>
      <w:r w:rsidRPr="3A89BD96">
        <w:rPr>
          <w:rFonts w:ascii="Arial Narrow" w:eastAsia="Aptos" w:hAnsi="Arial Narrow" w:cs="Aptos"/>
          <w:b/>
          <w:bCs/>
        </w:rPr>
        <w:lastRenderedPageBreak/>
        <w:t>disaggregated reporting, including how equity-relevant findings will be surfaced, in their proposals.</w:t>
      </w:r>
    </w:p>
    <w:p w14:paraId="3E9457E7" w14:textId="7DCF717E" w:rsidR="00073AD8" w:rsidRDefault="4D90CB76" w:rsidP="004E1484">
      <w:pPr>
        <w:pStyle w:val="ListParagraph"/>
        <w:numPr>
          <w:ilvl w:val="0"/>
          <w:numId w:val="5"/>
        </w:numPr>
        <w:jc w:val="both"/>
        <w:rPr>
          <w:rFonts w:ascii="Arial Narrow" w:hAnsi="Arial Narrow"/>
        </w:rPr>
      </w:pPr>
      <w:r w:rsidRPr="0F149DF4">
        <w:rPr>
          <w:rFonts w:ascii="Arial Narrow" w:hAnsi="Arial Narrow"/>
        </w:rPr>
        <w:t>Are there restrictions or preferences regarding the use of third-party panels or vendors for data collection?</w:t>
      </w:r>
    </w:p>
    <w:p w14:paraId="30EAD635" w14:textId="74EFDCA2" w:rsidR="156B3F98" w:rsidRDefault="156B3F98" w:rsidP="0F149DF4">
      <w:pPr>
        <w:pStyle w:val="ListParagraph"/>
        <w:jc w:val="both"/>
        <w:rPr>
          <w:rFonts w:ascii="Arial Narrow" w:eastAsia="Aptos" w:hAnsi="Arial Narrow" w:cs="Aptos"/>
          <w:b/>
          <w:bCs/>
        </w:rPr>
      </w:pPr>
      <w:r w:rsidRPr="0F149DF4">
        <w:rPr>
          <w:rFonts w:ascii="Arial Narrow" w:eastAsia="Aptos" w:hAnsi="Arial Narrow" w:cs="Aptos"/>
          <w:b/>
          <w:bCs/>
        </w:rPr>
        <w:t>The College does not prescribe a specific data collection mode or restrict the use of third-party panels. In prior cycles, resident data were collected primarily online, and employer data were collected via telephone interview. Vendors are encouraged to propose approaches appropriate to the target populations and to address methodological considerations, including the use of any third-party panels, in their proposals.</w:t>
      </w:r>
    </w:p>
    <w:p w14:paraId="254CB634" w14:textId="77777777" w:rsidR="004E1484" w:rsidRPr="004E1484" w:rsidRDefault="004E1484" w:rsidP="004E1484">
      <w:pPr>
        <w:pStyle w:val="ListParagraph"/>
        <w:jc w:val="both"/>
        <w:rPr>
          <w:rFonts w:ascii="Arial Narrow" w:hAnsi="Arial Narrow"/>
        </w:rPr>
      </w:pPr>
    </w:p>
    <w:p w14:paraId="145B69F5" w14:textId="544C3818" w:rsidR="00073AD8" w:rsidRDefault="4D90CB76" w:rsidP="004E1484">
      <w:pPr>
        <w:pStyle w:val="ListParagraph"/>
        <w:numPr>
          <w:ilvl w:val="0"/>
          <w:numId w:val="5"/>
        </w:numPr>
        <w:jc w:val="both"/>
        <w:rPr>
          <w:rFonts w:ascii="Arial Narrow" w:hAnsi="Arial Narrow"/>
        </w:rPr>
      </w:pPr>
      <w:r w:rsidRPr="0F149DF4">
        <w:rPr>
          <w:rFonts w:ascii="Arial Narrow" w:hAnsi="Arial Narrow"/>
        </w:rPr>
        <w:t>What are the expectations for minimum response rates or participation thresholds?</w:t>
      </w:r>
    </w:p>
    <w:p w14:paraId="213C6F38" w14:textId="4A50EBB5" w:rsidR="4E42B4A8" w:rsidRDefault="4E42B4A8" w:rsidP="0F149DF4">
      <w:pPr>
        <w:pStyle w:val="ListParagraph"/>
        <w:jc w:val="both"/>
        <w:rPr>
          <w:rFonts w:ascii="Arial Narrow" w:eastAsia="Aptos" w:hAnsi="Arial Narrow" w:cs="Aptos"/>
          <w:b/>
          <w:bCs/>
        </w:rPr>
      </w:pPr>
      <w:r w:rsidRPr="0F149DF4">
        <w:rPr>
          <w:rFonts w:ascii="Arial Narrow" w:eastAsia="Aptos" w:hAnsi="Arial Narrow" w:cs="Aptos"/>
          <w:b/>
          <w:bCs/>
        </w:rPr>
        <w:t xml:space="preserve">The College does not </w:t>
      </w:r>
      <w:proofErr w:type="gramStart"/>
      <w:r w:rsidRPr="0F149DF4">
        <w:rPr>
          <w:rFonts w:ascii="Arial Narrow" w:eastAsia="Aptos" w:hAnsi="Arial Narrow" w:cs="Aptos"/>
          <w:b/>
          <w:bCs/>
        </w:rPr>
        <w:t>prescribe</w:t>
      </w:r>
      <w:proofErr w:type="gramEnd"/>
      <w:r w:rsidRPr="0F149DF4">
        <w:rPr>
          <w:rFonts w:ascii="Arial Narrow" w:eastAsia="Aptos" w:hAnsi="Arial Narrow" w:cs="Aptos"/>
          <w:b/>
          <w:bCs/>
        </w:rPr>
        <w:t xml:space="preserve"> a minimum response rate. Vendors are expected to describe their approach to response rate monitoring and non-response mitigation in their proposals, and to provide a final response rate analysis with discussion of any notable non-response patterns or potential bias as part of the final deliverables.</w:t>
      </w:r>
    </w:p>
    <w:p w14:paraId="204B69B3" w14:textId="77777777" w:rsidR="004E1484" w:rsidRPr="004E1484" w:rsidRDefault="004E1484" w:rsidP="004E1484">
      <w:pPr>
        <w:pStyle w:val="ListParagraph"/>
        <w:jc w:val="both"/>
        <w:rPr>
          <w:rFonts w:ascii="Arial Narrow" w:hAnsi="Arial Narrow"/>
        </w:rPr>
      </w:pPr>
    </w:p>
    <w:p w14:paraId="2194CDCC" w14:textId="28A7415D" w:rsidR="00073AD8" w:rsidRDefault="4D90CB76" w:rsidP="004E1484">
      <w:pPr>
        <w:pStyle w:val="ListParagraph"/>
        <w:numPr>
          <w:ilvl w:val="0"/>
          <w:numId w:val="5"/>
        </w:numPr>
        <w:jc w:val="both"/>
        <w:rPr>
          <w:rFonts w:ascii="Arial Narrow" w:hAnsi="Arial Narrow"/>
        </w:rPr>
      </w:pPr>
      <w:r w:rsidRPr="0F149DF4">
        <w:rPr>
          <w:rFonts w:ascii="Arial Narrow" w:hAnsi="Arial Narrow"/>
        </w:rPr>
        <w:t>Is the College open to incorporating advanced data collection approaches (e.g., mobile based or geotagged methods) where appropriate?</w:t>
      </w:r>
    </w:p>
    <w:p w14:paraId="3B1CB33D" w14:textId="5523AE1D" w:rsidR="5ED8F7B1" w:rsidRDefault="5ED8F7B1" w:rsidP="0F149DF4">
      <w:pPr>
        <w:pStyle w:val="ListParagraph"/>
        <w:jc w:val="both"/>
        <w:rPr>
          <w:rFonts w:ascii="Arial Narrow" w:eastAsia="Aptos" w:hAnsi="Arial Narrow" w:cs="Aptos"/>
          <w:b/>
          <w:bCs/>
        </w:rPr>
      </w:pPr>
      <w:r w:rsidRPr="0F149DF4">
        <w:rPr>
          <w:rFonts w:ascii="Arial Narrow" w:eastAsia="Aptos" w:hAnsi="Arial Narrow" w:cs="Aptos"/>
          <w:b/>
          <w:bCs/>
        </w:rPr>
        <w:t>Yes. Vendors are encouraged to propose innovative approaches where they enhance data quality and representation.</w:t>
      </w:r>
    </w:p>
    <w:p w14:paraId="4F7882AA" w14:textId="77777777" w:rsidR="004E1484" w:rsidRPr="004E1484" w:rsidRDefault="004E1484" w:rsidP="004E1484">
      <w:pPr>
        <w:pStyle w:val="ListParagraph"/>
        <w:jc w:val="both"/>
        <w:rPr>
          <w:rFonts w:ascii="Arial Narrow" w:hAnsi="Arial Narrow"/>
        </w:rPr>
      </w:pPr>
    </w:p>
    <w:p w14:paraId="7255E4C1" w14:textId="7184674B" w:rsidR="004E1484" w:rsidRDefault="4D90CB76" w:rsidP="004E1484">
      <w:pPr>
        <w:pStyle w:val="ListParagraph"/>
        <w:numPr>
          <w:ilvl w:val="0"/>
          <w:numId w:val="5"/>
        </w:numPr>
        <w:jc w:val="both"/>
        <w:rPr>
          <w:rFonts w:ascii="Arial Narrow" w:hAnsi="Arial Narrow"/>
        </w:rPr>
      </w:pPr>
      <w:r w:rsidRPr="0F149DF4">
        <w:rPr>
          <w:rFonts w:ascii="Arial Narrow" w:hAnsi="Arial Narrow"/>
        </w:rPr>
        <w:t>Should both raw and weighted datasets be provided, and are there specific formatting standards?</w:t>
      </w:r>
    </w:p>
    <w:p w14:paraId="45E3168F" w14:textId="2B290D07" w:rsidR="004E1484" w:rsidRPr="00C86C61" w:rsidRDefault="00C86C61" w:rsidP="004E1484">
      <w:pPr>
        <w:pStyle w:val="ListParagraph"/>
        <w:jc w:val="both"/>
        <w:rPr>
          <w:rFonts w:ascii="Arial Narrow" w:hAnsi="Arial Narrow"/>
          <w:b/>
          <w:bCs/>
        </w:rPr>
      </w:pPr>
      <w:r w:rsidRPr="00C86C61">
        <w:rPr>
          <w:rFonts w:ascii="Arial Narrow" w:hAnsi="Arial Narrow"/>
          <w:b/>
          <w:bCs/>
        </w:rPr>
        <w:t>Yes. The vendor is required to deliver raw data and the accompanying codebook in CSV format, one file per survey population. Weighted data is not required as a separate deliverable; however, documentation of the weighting procedure, including weighting variables and weight values applied in the analysis, must be included in the technical report.</w:t>
      </w:r>
    </w:p>
    <w:p w14:paraId="617702EC" w14:textId="77777777" w:rsidR="00C86C61" w:rsidRPr="004E1484" w:rsidRDefault="00C86C61" w:rsidP="004E1484">
      <w:pPr>
        <w:pStyle w:val="ListParagraph"/>
        <w:jc w:val="both"/>
        <w:rPr>
          <w:rFonts w:ascii="Arial Narrow" w:hAnsi="Arial Narrow"/>
        </w:rPr>
      </w:pPr>
    </w:p>
    <w:p w14:paraId="67525ADA" w14:textId="15700940" w:rsidR="00073AD8" w:rsidRDefault="4D90CB76" w:rsidP="004E1484">
      <w:pPr>
        <w:pStyle w:val="ListParagraph"/>
        <w:numPr>
          <w:ilvl w:val="0"/>
          <w:numId w:val="5"/>
        </w:numPr>
        <w:jc w:val="both"/>
        <w:rPr>
          <w:rFonts w:ascii="Arial Narrow" w:hAnsi="Arial Narrow"/>
        </w:rPr>
      </w:pPr>
      <w:r w:rsidRPr="0F149DF4">
        <w:rPr>
          <w:rFonts w:ascii="Arial Narrow" w:hAnsi="Arial Narrow"/>
        </w:rPr>
        <w:t>Are interactive dashboards or analytics platforms desired in addition to static reports, and are there preferred tools?</w:t>
      </w:r>
    </w:p>
    <w:p w14:paraId="69918CA0" w14:textId="1C0B36D5" w:rsidR="3BE7C7D8" w:rsidRDefault="2EF96234" w:rsidP="0F149DF4">
      <w:pPr>
        <w:pStyle w:val="ListParagraph"/>
        <w:jc w:val="both"/>
        <w:rPr>
          <w:rFonts w:ascii="Arial Narrow" w:eastAsia="Aptos" w:hAnsi="Arial Narrow" w:cs="Aptos"/>
          <w:b/>
          <w:bCs/>
        </w:rPr>
      </w:pPr>
      <w:r w:rsidRPr="3A89BD96">
        <w:rPr>
          <w:rFonts w:ascii="Arial Narrow" w:eastAsia="Aptos" w:hAnsi="Arial Narrow" w:cs="Aptos"/>
          <w:b/>
          <w:bCs/>
        </w:rPr>
        <w:t>The Statement of Work does not require interactive dashboards; the required deliverables include a technical report, executive summary, and presentation materials.</w:t>
      </w:r>
    </w:p>
    <w:p w14:paraId="2D8E4604" w14:textId="77777777" w:rsidR="00C86C61" w:rsidRDefault="00C86C61" w:rsidP="0F149DF4">
      <w:pPr>
        <w:pStyle w:val="ListParagraph"/>
        <w:jc w:val="both"/>
        <w:rPr>
          <w:rFonts w:ascii="Arial Narrow" w:eastAsia="Aptos" w:hAnsi="Arial Narrow" w:cs="Aptos"/>
          <w:b/>
          <w:bCs/>
        </w:rPr>
      </w:pPr>
    </w:p>
    <w:p w14:paraId="5010F330" w14:textId="2564E0E5" w:rsidR="00073AD8" w:rsidRDefault="4D90CB76" w:rsidP="004E1484">
      <w:pPr>
        <w:pStyle w:val="ListParagraph"/>
        <w:numPr>
          <w:ilvl w:val="0"/>
          <w:numId w:val="5"/>
        </w:numPr>
        <w:jc w:val="both"/>
        <w:rPr>
          <w:rFonts w:ascii="Arial Narrow" w:hAnsi="Arial Narrow"/>
        </w:rPr>
      </w:pPr>
      <w:r w:rsidRPr="0F149DF4">
        <w:rPr>
          <w:rFonts w:ascii="Arial Narrow" w:hAnsi="Arial Narrow"/>
        </w:rPr>
        <w:t>Should the Executive Summary include actionable recommendations, or focus strictly on findings?</w:t>
      </w:r>
    </w:p>
    <w:p w14:paraId="67A062B7" w14:textId="5565F365" w:rsidR="004E1484" w:rsidRPr="004E1484" w:rsidRDefault="68BDAACE" w:rsidP="0F149DF4">
      <w:pPr>
        <w:pStyle w:val="ListParagraph"/>
        <w:jc w:val="both"/>
        <w:rPr>
          <w:rFonts w:ascii="Arial Narrow" w:eastAsia="Aptos" w:hAnsi="Arial Narrow" w:cs="Aptos"/>
          <w:b/>
          <w:bCs/>
        </w:rPr>
      </w:pPr>
      <w:r w:rsidRPr="0F149DF4">
        <w:rPr>
          <w:rFonts w:ascii="Arial Narrow" w:eastAsia="Aptos" w:hAnsi="Arial Narrow" w:cs="Aptos"/>
          <w:b/>
          <w:bCs/>
        </w:rPr>
        <w:t>Yes. The Executive Summary should include clear, actionable insights in addition to key findings.</w:t>
      </w:r>
    </w:p>
    <w:p w14:paraId="702F4EB3" w14:textId="7A1F95DE" w:rsidR="004E1484" w:rsidRDefault="004E1484" w:rsidP="004E1484">
      <w:pPr>
        <w:pStyle w:val="ListParagraph"/>
        <w:jc w:val="both"/>
        <w:rPr>
          <w:rFonts w:ascii="Arial Narrow" w:hAnsi="Arial Narrow"/>
        </w:rPr>
      </w:pPr>
    </w:p>
    <w:p w14:paraId="1D985337" w14:textId="0ACBA2A8" w:rsidR="004E1484" w:rsidRDefault="4D90CB76" w:rsidP="004E1484">
      <w:pPr>
        <w:pStyle w:val="ListParagraph"/>
        <w:numPr>
          <w:ilvl w:val="0"/>
          <w:numId w:val="5"/>
        </w:numPr>
        <w:jc w:val="both"/>
        <w:rPr>
          <w:rFonts w:ascii="Arial Narrow" w:hAnsi="Arial Narrow"/>
        </w:rPr>
      </w:pPr>
      <w:r w:rsidRPr="0F149DF4">
        <w:rPr>
          <w:rFonts w:ascii="Arial Narrow" w:hAnsi="Arial Narrow"/>
        </w:rPr>
        <w:t>What level of detail and format is expected for Board-level presentations (e.g., duration, interactivity)?</w:t>
      </w:r>
    </w:p>
    <w:p w14:paraId="3DCF451B" w14:textId="4BB8B652" w:rsidR="7E6C139B" w:rsidRDefault="7E6C139B" w:rsidP="0F149DF4">
      <w:pPr>
        <w:pStyle w:val="ListParagraph"/>
        <w:jc w:val="both"/>
        <w:rPr>
          <w:rFonts w:ascii="Arial Narrow" w:eastAsia="Aptos" w:hAnsi="Arial Narrow" w:cs="Aptos"/>
          <w:b/>
          <w:bCs/>
        </w:rPr>
      </w:pPr>
      <w:r w:rsidRPr="0F149DF4">
        <w:rPr>
          <w:rFonts w:ascii="Arial Narrow" w:eastAsia="Aptos" w:hAnsi="Arial Narrow" w:cs="Aptos"/>
          <w:b/>
          <w:bCs/>
        </w:rPr>
        <w:t xml:space="preserve">The Board of Trustees presentation should translate Executive Summary findings into a governance-ready slide deck with high-quality data visualizations. The presentation is </w:t>
      </w:r>
      <w:r w:rsidRPr="0F149DF4">
        <w:rPr>
          <w:rFonts w:ascii="Arial Narrow" w:eastAsia="Aptos" w:hAnsi="Arial Narrow" w:cs="Aptos"/>
          <w:b/>
          <w:bCs/>
        </w:rPr>
        <w:lastRenderedPageBreak/>
        <w:t>estimated to be approximately 20 minutes in duration. The slide deck must be submitted as an editable PowerPoint file. The presentation must be delivered in person by a named member of the project team.</w:t>
      </w:r>
    </w:p>
    <w:p w14:paraId="47148E16" w14:textId="77777777" w:rsidR="004E1484" w:rsidRPr="004E1484" w:rsidRDefault="004E1484" w:rsidP="004E1484">
      <w:pPr>
        <w:pStyle w:val="ListParagraph"/>
        <w:jc w:val="both"/>
        <w:rPr>
          <w:rFonts w:ascii="Arial Narrow" w:hAnsi="Arial Narrow"/>
        </w:rPr>
      </w:pPr>
    </w:p>
    <w:p w14:paraId="6D6769C5" w14:textId="3E5A87E3" w:rsidR="00073AD8" w:rsidRDefault="4D90CB76" w:rsidP="004E1484">
      <w:pPr>
        <w:pStyle w:val="ListParagraph"/>
        <w:numPr>
          <w:ilvl w:val="0"/>
          <w:numId w:val="5"/>
        </w:numPr>
        <w:jc w:val="both"/>
        <w:rPr>
          <w:rFonts w:ascii="Arial Narrow" w:hAnsi="Arial Narrow"/>
        </w:rPr>
      </w:pPr>
      <w:r w:rsidRPr="0F149DF4">
        <w:rPr>
          <w:rFonts w:ascii="Arial Narrow" w:hAnsi="Arial Narrow"/>
        </w:rPr>
        <w:t>Are there institutional blackout periods that may affect data collection or stakeholder engagement activities?</w:t>
      </w:r>
    </w:p>
    <w:p w14:paraId="728D559E" w14:textId="68C6DA95" w:rsidR="004E1484" w:rsidRDefault="00EC6C2E" w:rsidP="004E1484">
      <w:pPr>
        <w:pStyle w:val="ListParagraph"/>
        <w:jc w:val="both"/>
        <w:rPr>
          <w:rFonts w:ascii="Arial Narrow" w:eastAsia="Aptos" w:hAnsi="Arial Narrow" w:cs="Aptos"/>
          <w:b/>
          <w:bCs/>
        </w:rPr>
      </w:pPr>
      <w:r w:rsidRPr="00EC6C2E">
        <w:rPr>
          <w:rFonts w:ascii="Arial Narrow" w:eastAsia="Aptos" w:hAnsi="Arial Narrow" w:cs="Aptos"/>
          <w:b/>
          <w:bCs/>
        </w:rPr>
        <w:t>The College does not have formally designated blackout periods; however, vendors should be mindful of the academic calendar when scheduling stakeholder engagement activities. Data collection is expected to be open from December 2026 through February 26, 2027. Vendors should discuss any scheduling sensitivities with the Director of Institutional Research &amp; Analytics during the kickoff phase.</w:t>
      </w:r>
    </w:p>
    <w:p w14:paraId="6C6548A6" w14:textId="77777777" w:rsidR="00EC6C2E" w:rsidRPr="004E1484" w:rsidRDefault="00EC6C2E" w:rsidP="004E1484">
      <w:pPr>
        <w:pStyle w:val="ListParagraph"/>
        <w:jc w:val="both"/>
        <w:rPr>
          <w:rFonts w:ascii="Arial Narrow" w:hAnsi="Arial Narrow"/>
        </w:rPr>
      </w:pPr>
    </w:p>
    <w:p w14:paraId="5AD56A25" w14:textId="3E662982" w:rsidR="00073AD8" w:rsidRPr="003D19E0" w:rsidRDefault="4D90CB76" w:rsidP="0F149DF4">
      <w:pPr>
        <w:pStyle w:val="ListParagraph"/>
        <w:numPr>
          <w:ilvl w:val="0"/>
          <w:numId w:val="5"/>
        </w:numPr>
        <w:jc w:val="both"/>
        <w:rPr>
          <w:rFonts w:ascii="Arial Narrow" w:hAnsi="Arial Narrow"/>
        </w:rPr>
      </w:pPr>
      <w:r w:rsidRPr="0F149DF4">
        <w:rPr>
          <w:rFonts w:ascii="Arial Narrow" w:hAnsi="Arial Narrow"/>
        </w:rPr>
        <w:t>Can the College provide weighting or relative importance of evaluation criteria (</w:t>
      </w:r>
      <w:proofErr w:type="spellStart"/>
      <w:r w:rsidRPr="0F149DF4">
        <w:rPr>
          <w:rFonts w:ascii="Arial Narrow" w:hAnsi="Arial Narrow"/>
        </w:rPr>
        <w:t>e.g.,methodology</w:t>
      </w:r>
      <w:proofErr w:type="spellEnd"/>
      <w:r w:rsidRPr="0F149DF4">
        <w:rPr>
          <w:rFonts w:ascii="Arial Narrow" w:hAnsi="Arial Narrow"/>
        </w:rPr>
        <w:t xml:space="preserve"> vs. cost vs. experience)?</w:t>
      </w:r>
    </w:p>
    <w:p w14:paraId="2FF61A6E" w14:textId="618A2974" w:rsidR="307142B0" w:rsidRDefault="307142B0" w:rsidP="0F149DF4">
      <w:pPr>
        <w:pStyle w:val="ListParagraph"/>
        <w:jc w:val="both"/>
        <w:rPr>
          <w:rFonts w:ascii="Arial Narrow" w:eastAsia="Aptos" w:hAnsi="Arial Narrow" w:cs="Aptos"/>
          <w:b/>
          <w:bCs/>
        </w:rPr>
      </w:pPr>
      <w:r w:rsidRPr="0F149DF4">
        <w:rPr>
          <w:rFonts w:ascii="Arial Narrow" w:eastAsia="Aptos" w:hAnsi="Arial Narrow" w:cs="Aptos"/>
          <w:b/>
          <w:bCs/>
        </w:rPr>
        <w:t>The College will not share this information at this time.</w:t>
      </w:r>
    </w:p>
    <w:p w14:paraId="4210050F" w14:textId="77777777" w:rsidR="004E1484" w:rsidRPr="004E1484" w:rsidRDefault="004E1484" w:rsidP="004E1484">
      <w:pPr>
        <w:pStyle w:val="ListParagraph"/>
        <w:jc w:val="both"/>
        <w:rPr>
          <w:rFonts w:ascii="Arial Narrow" w:hAnsi="Arial Narrow"/>
        </w:rPr>
      </w:pPr>
    </w:p>
    <w:p w14:paraId="21B930CA" w14:textId="2E793F2A" w:rsidR="00073AD8" w:rsidRPr="001127B8" w:rsidRDefault="4D90CB76" w:rsidP="0F149DF4">
      <w:pPr>
        <w:pStyle w:val="ListParagraph"/>
        <w:numPr>
          <w:ilvl w:val="0"/>
          <w:numId w:val="5"/>
        </w:numPr>
        <w:jc w:val="both"/>
        <w:rPr>
          <w:rFonts w:ascii="Arial Narrow" w:hAnsi="Arial Narrow"/>
        </w:rPr>
      </w:pPr>
      <w:r w:rsidRPr="0F149DF4">
        <w:rPr>
          <w:rFonts w:ascii="Arial Narrow" w:hAnsi="Arial Narrow"/>
        </w:rPr>
        <w:t>Can the College provide a list of firms that attended the pre-bid conference for this RFP?</w:t>
      </w:r>
    </w:p>
    <w:p w14:paraId="4C26EDD0" w14:textId="07BE235F" w:rsidR="00BE7EC5" w:rsidRDefault="62F6D0DB" w:rsidP="0F149DF4">
      <w:pPr>
        <w:pStyle w:val="ListParagraph"/>
        <w:jc w:val="both"/>
        <w:rPr>
          <w:rFonts w:ascii="Arial Narrow" w:eastAsia="Aptos" w:hAnsi="Arial Narrow" w:cs="Aptos"/>
          <w:b/>
          <w:bCs/>
        </w:rPr>
      </w:pPr>
      <w:r w:rsidRPr="0F149DF4">
        <w:rPr>
          <w:rFonts w:ascii="Arial Narrow" w:hAnsi="Arial Narrow"/>
          <w:b/>
          <w:bCs/>
        </w:rPr>
        <w:t>(</w:t>
      </w:r>
      <w:r w:rsidR="5D5C22FE" w:rsidRPr="0F149DF4">
        <w:rPr>
          <w:rFonts w:ascii="Arial Narrow" w:eastAsia="Aptos" w:hAnsi="Arial Narrow" w:cs="Aptos"/>
          <w:b/>
          <w:bCs/>
        </w:rPr>
        <w:t>The College will not share this information at this time.</w:t>
      </w:r>
      <w:r w:rsidR="236335A3" w:rsidRPr="0F149DF4">
        <w:rPr>
          <w:rFonts w:ascii="Arial Narrow" w:eastAsia="Aptos" w:hAnsi="Arial Narrow" w:cs="Aptos"/>
          <w:b/>
          <w:bCs/>
        </w:rPr>
        <w:t>)</w:t>
      </w:r>
    </w:p>
    <w:p w14:paraId="4ACDF207" w14:textId="77777777" w:rsidR="004E1484" w:rsidRPr="004E1484" w:rsidRDefault="004E1484" w:rsidP="004E1484">
      <w:pPr>
        <w:pStyle w:val="ListParagraph"/>
        <w:jc w:val="both"/>
        <w:rPr>
          <w:rFonts w:ascii="Arial Narrow" w:hAnsi="Arial Narrow"/>
          <w:b/>
          <w:bCs/>
        </w:rPr>
      </w:pPr>
    </w:p>
    <w:p w14:paraId="589172D3" w14:textId="77777777" w:rsidR="00073AD8" w:rsidRPr="00457729" w:rsidRDefault="4D90CB76" w:rsidP="0F149DF4">
      <w:pPr>
        <w:pStyle w:val="ListParagraph"/>
        <w:numPr>
          <w:ilvl w:val="0"/>
          <w:numId w:val="5"/>
        </w:numPr>
        <w:jc w:val="both"/>
        <w:rPr>
          <w:rFonts w:ascii="Arial Narrow" w:hAnsi="Arial Narrow"/>
        </w:rPr>
      </w:pPr>
      <w:r w:rsidRPr="0F149DF4">
        <w:rPr>
          <w:rFonts w:ascii="Arial Narrow" w:hAnsi="Arial Narrow"/>
        </w:rPr>
        <w:t>Can the College provide a list of Business Enterprise Program (BEP)-certified vendors relevant to this project scope, and any participation expectations?</w:t>
      </w:r>
    </w:p>
    <w:p w14:paraId="0A73E7EE" w14:textId="5856FFB4" w:rsidR="00BE7EC5" w:rsidRDefault="56206D2F" w:rsidP="0F149DF4">
      <w:pPr>
        <w:pStyle w:val="ListParagraph"/>
        <w:rPr>
          <w:rFonts w:ascii="Arial Narrow" w:eastAsia="Aptos" w:hAnsi="Arial Narrow" w:cs="Aptos"/>
          <w:b/>
          <w:bCs/>
        </w:rPr>
      </w:pPr>
      <w:r w:rsidRPr="0F149DF4">
        <w:rPr>
          <w:rFonts w:ascii="Arial Narrow" w:hAnsi="Arial Narrow"/>
          <w:b/>
          <w:bCs/>
        </w:rPr>
        <w:t>(</w:t>
      </w:r>
      <w:r w:rsidR="1AD521A2" w:rsidRPr="0F149DF4">
        <w:rPr>
          <w:rFonts w:ascii="Arial Narrow" w:eastAsia="Aptos" w:hAnsi="Arial Narrow" w:cs="Aptos"/>
          <w:b/>
          <w:bCs/>
        </w:rPr>
        <w:t>There is a 0% aspirational goal on this contract. While participation is not expected</w:t>
      </w:r>
      <w:r w:rsidR="7369B393" w:rsidRPr="0F149DF4">
        <w:rPr>
          <w:rFonts w:ascii="Arial Narrow" w:eastAsia="Aptos" w:hAnsi="Arial Narrow" w:cs="Aptos"/>
          <w:b/>
          <w:bCs/>
        </w:rPr>
        <w:t xml:space="preserve">, </w:t>
      </w:r>
      <w:r w:rsidR="57D88D30" w:rsidRPr="0F149DF4">
        <w:rPr>
          <w:rFonts w:ascii="Arial Narrow" w:eastAsia="Aptos" w:hAnsi="Arial Narrow" w:cs="Aptos"/>
          <w:b/>
          <w:bCs/>
        </w:rPr>
        <w:t xml:space="preserve">you </w:t>
      </w:r>
      <w:r w:rsidR="648C21D7" w:rsidRPr="0F149DF4">
        <w:rPr>
          <w:rFonts w:ascii="Arial Narrow" w:eastAsia="Aptos" w:hAnsi="Arial Narrow" w:cs="Aptos"/>
          <w:b/>
          <w:bCs/>
        </w:rPr>
        <w:t xml:space="preserve">can search for </w:t>
      </w:r>
      <w:r w:rsidR="2661848E" w:rsidRPr="0F149DF4">
        <w:rPr>
          <w:rFonts w:ascii="Arial Narrow" w:eastAsia="Aptos" w:hAnsi="Arial Narrow" w:cs="Aptos"/>
          <w:b/>
          <w:bCs/>
        </w:rPr>
        <w:t xml:space="preserve">certified vendors in </w:t>
      </w:r>
      <w:r w:rsidR="6B2C1B2E" w:rsidRPr="0F149DF4">
        <w:rPr>
          <w:rFonts w:ascii="Arial Narrow" w:eastAsia="Aptos" w:hAnsi="Arial Narrow" w:cs="Aptos"/>
          <w:b/>
          <w:bCs/>
        </w:rPr>
        <w:t xml:space="preserve">CEI’s certified </w:t>
      </w:r>
      <w:proofErr w:type="gramStart"/>
      <w:r w:rsidR="6B2C1B2E" w:rsidRPr="0F149DF4">
        <w:rPr>
          <w:rFonts w:ascii="Arial Narrow" w:eastAsia="Aptos" w:hAnsi="Arial Narrow" w:cs="Aptos"/>
          <w:b/>
          <w:bCs/>
        </w:rPr>
        <w:t>firms</w:t>
      </w:r>
      <w:proofErr w:type="gramEnd"/>
      <w:r w:rsidR="6B2C1B2E" w:rsidRPr="0F149DF4">
        <w:rPr>
          <w:rFonts w:ascii="Arial Narrow" w:eastAsia="Aptos" w:hAnsi="Arial Narrow" w:cs="Aptos"/>
          <w:b/>
          <w:bCs/>
        </w:rPr>
        <w:t xml:space="preserve"> </w:t>
      </w:r>
      <w:r w:rsidR="2661848E" w:rsidRPr="0F149DF4">
        <w:rPr>
          <w:rFonts w:ascii="Arial Narrow" w:eastAsia="Aptos" w:hAnsi="Arial Narrow" w:cs="Aptos"/>
          <w:b/>
          <w:bCs/>
        </w:rPr>
        <w:t xml:space="preserve">directory </w:t>
      </w:r>
      <w:r w:rsidR="35E0E512" w:rsidRPr="0F149DF4">
        <w:rPr>
          <w:rFonts w:ascii="Arial Narrow" w:eastAsia="Aptos" w:hAnsi="Arial Narrow" w:cs="Aptos"/>
          <w:b/>
          <w:bCs/>
        </w:rPr>
        <w:t>-</w:t>
      </w:r>
      <w:r w:rsidR="2661848E" w:rsidRPr="0F149DF4">
        <w:rPr>
          <w:rFonts w:ascii="Arial Narrow" w:eastAsia="Aptos" w:hAnsi="Arial Narrow" w:cs="Aptos"/>
          <w:b/>
          <w:bCs/>
        </w:rPr>
        <w:t>https://supplierdiversitymanagementportal.illinois.gov/VendorDirectory.aspx</w:t>
      </w:r>
      <w:r w:rsidR="7A177372" w:rsidRPr="0F149DF4">
        <w:rPr>
          <w:rFonts w:ascii="Arial Narrow" w:eastAsia="Aptos" w:hAnsi="Arial Narrow" w:cs="Aptos"/>
          <w:b/>
          <w:bCs/>
        </w:rPr>
        <w:t>)</w:t>
      </w:r>
    </w:p>
    <w:p w14:paraId="5EEEE064" w14:textId="77777777" w:rsidR="00073AD8" w:rsidRPr="004E1484" w:rsidRDefault="00073AD8" w:rsidP="004E1484">
      <w:pPr>
        <w:pStyle w:val="ListParagraph"/>
        <w:jc w:val="both"/>
        <w:rPr>
          <w:rFonts w:ascii="Arial Narrow" w:hAnsi="Arial Narrow"/>
          <w:b/>
          <w:bCs/>
        </w:rPr>
      </w:pPr>
    </w:p>
    <w:p w14:paraId="0D235112" w14:textId="77777777" w:rsidR="00073AD8" w:rsidRPr="004E1484" w:rsidRDefault="4D90CB76" w:rsidP="004E1484">
      <w:pPr>
        <w:pStyle w:val="ListParagraph"/>
        <w:numPr>
          <w:ilvl w:val="0"/>
          <w:numId w:val="5"/>
        </w:numPr>
        <w:spacing w:after="0" w:line="240" w:lineRule="auto"/>
        <w:contextualSpacing w:val="0"/>
        <w:jc w:val="both"/>
        <w:rPr>
          <w:rFonts w:ascii="Arial Narrow" w:eastAsia="Times New Roman" w:hAnsi="Arial Narrow"/>
        </w:rPr>
      </w:pPr>
      <w:r w:rsidRPr="0F149DF4">
        <w:rPr>
          <w:rFonts w:ascii="Arial Narrow" w:eastAsia="Times New Roman" w:hAnsi="Arial Narrow"/>
        </w:rPr>
        <w:t>Can the college provide a list of employers it has worked with in the past to help facilitate the employer survey?</w:t>
      </w:r>
    </w:p>
    <w:p w14:paraId="3C53808F" w14:textId="08EE3BC3" w:rsidR="2DBC81DF" w:rsidRDefault="02BF2E8F" w:rsidP="0F149DF4">
      <w:pPr>
        <w:pStyle w:val="ListParagraph"/>
        <w:jc w:val="both"/>
        <w:rPr>
          <w:rFonts w:ascii="Arial Narrow" w:eastAsia="Aptos" w:hAnsi="Arial Narrow" w:cs="Aptos"/>
          <w:b/>
          <w:bCs/>
        </w:rPr>
      </w:pPr>
      <w:r w:rsidRPr="3A89BD96">
        <w:rPr>
          <w:rFonts w:ascii="Arial Narrow" w:eastAsia="Aptos" w:hAnsi="Arial Narrow" w:cs="Aptos"/>
          <w:b/>
          <w:bCs/>
        </w:rPr>
        <w:t xml:space="preserve">The College can provide contact information for employers with an existing relationship with the College to the selected vendor following contract execution. However, vendors are </w:t>
      </w:r>
      <w:r w:rsidR="356B9635" w:rsidRPr="3A89BD96">
        <w:rPr>
          <w:rFonts w:ascii="Arial Narrow" w:eastAsia="Aptos" w:hAnsi="Arial Narrow" w:cs="Aptos"/>
          <w:b/>
          <w:bCs/>
        </w:rPr>
        <w:t>encouraged</w:t>
      </w:r>
      <w:r w:rsidR="30316B9D" w:rsidRPr="3A89BD96">
        <w:rPr>
          <w:rFonts w:ascii="Arial Narrow" w:eastAsia="Aptos" w:hAnsi="Arial Narrow" w:cs="Aptos"/>
          <w:b/>
          <w:bCs/>
        </w:rPr>
        <w:t xml:space="preserve"> </w:t>
      </w:r>
      <w:r w:rsidRPr="3A89BD96">
        <w:rPr>
          <w:rFonts w:ascii="Arial Narrow" w:eastAsia="Aptos" w:hAnsi="Arial Narrow" w:cs="Aptos"/>
          <w:b/>
          <w:bCs/>
        </w:rPr>
        <w:t>to seek out additional employers beyond this list so the College can better understand how it may serve a broader range of regional employers</w:t>
      </w:r>
      <w:r w:rsidR="56E4089C" w:rsidRPr="3A89BD96">
        <w:rPr>
          <w:rFonts w:ascii="Arial Narrow" w:eastAsia="Aptos" w:hAnsi="Arial Narrow" w:cs="Aptos"/>
          <w:b/>
          <w:bCs/>
        </w:rPr>
        <w:t>.</w:t>
      </w:r>
    </w:p>
    <w:p w14:paraId="1EE9D2DE" w14:textId="77777777" w:rsidR="00073AD8" w:rsidRPr="004E1484" w:rsidRDefault="00073AD8" w:rsidP="004E1484">
      <w:pPr>
        <w:pStyle w:val="ListParagraph"/>
        <w:spacing w:after="0" w:line="240" w:lineRule="auto"/>
        <w:contextualSpacing w:val="0"/>
        <w:jc w:val="both"/>
        <w:rPr>
          <w:rFonts w:ascii="Arial Narrow" w:eastAsia="Times New Roman" w:hAnsi="Arial Narrow"/>
        </w:rPr>
      </w:pPr>
    </w:p>
    <w:p w14:paraId="0B4B5263" w14:textId="77777777" w:rsidR="00073AD8" w:rsidRPr="004E1484" w:rsidRDefault="4D90CB76" w:rsidP="004E1484">
      <w:pPr>
        <w:pStyle w:val="ListParagraph"/>
        <w:numPr>
          <w:ilvl w:val="0"/>
          <w:numId w:val="5"/>
        </w:numPr>
        <w:spacing w:after="0" w:line="240" w:lineRule="auto"/>
        <w:contextualSpacing w:val="0"/>
        <w:jc w:val="both"/>
        <w:rPr>
          <w:rFonts w:ascii="Arial Narrow" w:eastAsia="Times New Roman" w:hAnsi="Arial Narrow"/>
        </w:rPr>
      </w:pPr>
      <w:r w:rsidRPr="0F149DF4">
        <w:rPr>
          <w:rFonts w:ascii="Arial Narrow" w:eastAsia="Times New Roman" w:hAnsi="Arial Narrow"/>
        </w:rPr>
        <w:t>Will the study require approval by the college’s IRB beyond receiving approval from the Director of Institutional Research &amp; Analytics?</w:t>
      </w:r>
    </w:p>
    <w:p w14:paraId="505AD467" w14:textId="4D69B4E3" w:rsidR="5CC03285" w:rsidRDefault="2A6AD920" w:rsidP="0F149DF4">
      <w:pPr>
        <w:pStyle w:val="ListParagraph"/>
        <w:jc w:val="both"/>
        <w:rPr>
          <w:rFonts w:ascii="Arial Narrow" w:eastAsia="Aptos" w:hAnsi="Arial Narrow" w:cs="Aptos"/>
          <w:b/>
          <w:bCs/>
        </w:rPr>
      </w:pPr>
      <w:r w:rsidRPr="3A89BD96">
        <w:rPr>
          <w:rFonts w:ascii="Arial Narrow" w:eastAsia="Aptos" w:hAnsi="Arial Narrow" w:cs="Aptos"/>
          <w:b/>
          <w:bCs/>
        </w:rPr>
        <w:t>IRB review beyond the approval of the Director of Institutional Research &amp; Analytics is not anticipated for this engagement.</w:t>
      </w:r>
    </w:p>
    <w:p w14:paraId="3F70EE04" w14:textId="1CBBB6B0" w:rsidR="3A89BD96" w:rsidRDefault="3A89BD96" w:rsidP="3A89BD96">
      <w:pPr>
        <w:pStyle w:val="ListParagraph"/>
        <w:jc w:val="both"/>
        <w:rPr>
          <w:rFonts w:ascii="Arial Narrow" w:eastAsia="Aptos" w:hAnsi="Arial Narrow" w:cs="Aptos"/>
          <w:b/>
          <w:bCs/>
        </w:rPr>
      </w:pPr>
    </w:p>
    <w:p w14:paraId="334CDA46" w14:textId="77777777" w:rsidR="00073AD8" w:rsidRPr="004E1484" w:rsidRDefault="4D90CB76" w:rsidP="004E1484">
      <w:pPr>
        <w:pStyle w:val="ListParagraph"/>
        <w:numPr>
          <w:ilvl w:val="0"/>
          <w:numId w:val="5"/>
        </w:numPr>
        <w:spacing w:after="0" w:line="240" w:lineRule="auto"/>
        <w:contextualSpacing w:val="0"/>
        <w:jc w:val="both"/>
        <w:rPr>
          <w:rFonts w:ascii="Arial Narrow" w:eastAsia="Times New Roman" w:hAnsi="Arial Narrow"/>
        </w:rPr>
      </w:pPr>
      <w:r w:rsidRPr="0F149DF4">
        <w:rPr>
          <w:rFonts w:ascii="Arial Narrow" w:eastAsia="Times New Roman" w:hAnsi="Arial Narrow"/>
        </w:rPr>
        <w:t>Based on the cadence of Board meetings mentioned yesterday, can it be presumed the final presentation would be the 3</w:t>
      </w:r>
      <w:r w:rsidRPr="0F149DF4">
        <w:rPr>
          <w:rFonts w:ascii="Arial Narrow" w:eastAsia="Times New Roman" w:hAnsi="Arial Narrow"/>
          <w:vertAlign w:val="superscript"/>
        </w:rPr>
        <w:t>rd</w:t>
      </w:r>
      <w:r w:rsidRPr="0F149DF4">
        <w:rPr>
          <w:rFonts w:ascii="Arial Narrow" w:eastAsia="Times New Roman" w:hAnsi="Arial Narrow"/>
        </w:rPr>
        <w:t xml:space="preserve"> week of May 2027 such that the project close-out would be 5/31/2027?</w:t>
      </w:r>
    </w:p>
    <w:p w14:paraId="0DBCF304" w14:textId="33FBBE80" w:rsidR="09721DD1" w:rsidRDefault="7F773F28" w:rsidP="0F149DF4">
      <w:pPr>
        <w:pStyle w:val="ListParagraph"/>
        <w:jc w:val="both"/>
        <w:rPr>
          <w:rFonts w:ascii="Arial Narrow" w:eastAsia="Aptos" w:hAnsi="Arial Narrow" w:cs="Aptos"/>
          <w:b/>
          <w:bCs/>
        </w:rPr>
      </w:pPr>
      <w:r w:rsidRPr="3A89BD96">
        <w:rPr>
          <w:rFonts w:ascii="Arial Narrow" w:eastAsia="Aptos" w:hAnsi="Arial Narrow" w:cs="Aptos"/>
          <w:b/>
          <w:bCs/>
        </w:rPr>
        <w:lastRenderedPageBreak/>
        <w:t xml:space="preserve">The Board of Trustees presentation is scheduled for </w:t>
      </w:r>
      <w:proofErr w:type="gramStart"/>
      <w:r w:rsidRPr="3A89BD96">
        <w:rPr>
          <w:rFonts w:ascii="Arial Narrow" w:eastAsia="Aptos" w:hAnsi="Arial Narrow" w:cs="Aptos"/>
          <w:b/>
          <w:bCs/>
        </w:rPr>
        <w:t>May,</w:t>
      </w:r>
      <w:proofErr w:type="gramEnd"/>
      <w:r w:rsidRPr="3A89BD96">
        <w:rPr>
          <w:rFonts w:ascii="Arial Narrow" w:eastAsia="Aptos" w:hAnsi="Arial Narrow" w:cs="Aptos"/>
          <w:b/>
          <w:bCs/>
        </w:rPr>
        <w:t xml:space="preserve"> 12 2027, and the final report and all deliverables must be submitted by April 23, 2027. Vendors should plan for project close-out by May 31, 2027, as a reasonable working assumption.</w:t>
      </w:r>
    </w:p>
    <w:p w14:paraId="12B6B9E6" w14:textId="77777777" w:rsidR="00073AD8" w:rsidRPr="004E1484" w:rsidRDefault="4D90CB76" w:rsidP="004E1484">
      <w:pPr>
        <w:pStyle w:val="ListParagraph"/>
        <w:numPr>
          <w:ilvl w:val="0"/>
          <w:numId w:val="5"/>
        </w:numPr>
        <w:spacing w:after="0" w:line="240" w:lineRule="auto"/>
        <w:contextualSpacing w:val="0"/>
        <w:jc w:val="both"/>
        <w:rPr>
          <w:rFonts w:ascii="Arial Narrow" w:eastAsia="Times New Roman" w:hAnsi="Arial Narrow"/>
        </w:rPr>
      </w:pPr>
      <w:r w:rsidRPr="0F149DF4">
        <w:rPr>
          <w:rFonts w:ascii="Arial Narrow" w:eastAsia="Times New Roman" w:hAnsi="Arial Narrow"/>
        </w:rPr>
        <w:t>Is there a specific template the contractor should use for producing reports and presentations?</w:t>
      </w:r>
    </w:p>
    <w:p w14:paraId="229183E7" w14:textId="59821486" w:rsidR="5713B09E" w:rsidRDefault="5713B09E" w:rsidP="0F149DF4">
      <w:pPr>
        <w:pStyle w:val="ListParagraph"/>
        <w:jc w:val="both"/>
        <w:rPr>
          <w:rFonts w:ascii="Arial Narrow" w:eastAsia="Aptos" w:hAnsi="Arial Narrow" w:cs="Aptos"/>
          <w:b/>
          <w:bCs/>
        </w:rPr>
      </w:pPr>
      <w:r w:rsidRPr="0F149DF4">
        <w:rPr>
          <w:rFonts w:ascii="Arial Narrow" w:eastAsia="Aptos" w:hAnsi="Arial Narrow" w:cs="Aptos"/>
          <w:b/>
          <w:bCs/>
        </w:rPr>
        <w:t>The College does not require the use of a specific template. Deliverables should reflect professional, polished formatting appropriate to each audience. The Board of Trustees presentation (previewed during the President's Executive Cabinet session) must be submitted as an editable PowerPoint file. All charts, graphs, and infographics included in the technical report must also be submitted as editable files.</w:t>
      </w:r>
    </w:p>
    <w:p w14:paraId="07066355" w14:textId="77777777" w:rsidR="00073AD8" w:rsidRPr="004E1484" w:rsidRDefault="00073AD8" w:rsidP="004E1484">
      <w:pPr>
        <w:pStyle w:val="ListParagraph"/>
        <w:spacing w:after="0" w:line="240" w:lineRule="auto"/>
        <w:contextualSpacing w:val="0"/>
        <w:jc w:val="both"/>
        <w:rPr>
          <w:rFonts w:ascii="Arial Narrow" w:eastAsia="Times New Roman" w:hAnsi="Arial Narrow"/>
        </w:rPr>
      </w:pPr>
    </w:p>
    <w:p w14:paraId="1B1D5EE4" w14:textId="77777777" w:rsidR="00073AD8" w:rsidRPr="004E1484" w:rsidRDefault="4D90CB76" w:rsidP="004E1484">
      <w:pPr>
        <w:pStyle w:val="ListParagraph"/>
        <w:numPr>
          <w:ilvl w:val="0"/>
          <w:numId w:val="5"/>
        </w:numPr>
        <w:spacing w:after="0" w:line="240" w:lineRule="auto"/>
        <w:contextualSpacing w:val="0"/>
        <w:jc w:val="both"/>
        <w:rPr>
          <w:rFonts w:ascii="Arial Narrow" w:eastAsia="Times New Roman" w:hAnsi="Arial Narrow"/>
        </w:rPr>
      </w:pPr>
      <w:r w:rsidRPr="0F149DF4">
        <w:rPr>
          <w:rFonts w:ascii="Arial Narrow" w:eastAsia="Times New Roman" w:hAnsi="Arial Narrow"/>
        </w:rPr>
        <w:t>What if any budget range do you have in mind? What was the value of the last awarded contract for this work?</w:t>
      </w:r>
    </w:p>
    <w:p w14:paraId="2F0F5933" w14:textId="183FBFFC" w:rsidR="00BE7EC5" w:rsidRDefault="396029B9" w:rsidP="00C149B2">
      <w:pPr>
        <w:pStyle w:val="ListParagraph"/>
        <w:jc w:val="both"/>
        <w:rPr>
          <w:rFonts w:ascii="Arial Narrow" w:eastAsia="Aptos" w:hAnsi="Arial Narrow" w:cs="Aptos"/>
          <w:b/>
          <w:bCs/>
        </w:rPr>
      </w:pPr>
      <w:r w:rsidRPr="0F149DF4">
        <w:rPr>
          <w:rFonts w:ascii="Arial Narrow" w:hAnsi="Arial Narrow"/>
          <w:b/>
          <w:bCs/>
        </w:rPr>
        <w:t>The College will not disclose budget information at this time. The prior contract value was approximately $67,500.</w:t>
      </w:r>
    </w:p>
    <w:p w14:paraId="50CE0E58" w14:textId="77777777" w:rsidR="00073AD8" w:rsidRPr="004E1484" w:rsidRDefault="00073AD8" w:rsidP="004E1484">
      <w:pPr>
        <w:pStyle w:val="ListParagraph"/>
        <w:spacing w:after="0" w:line="240" w:lineRule="auto"/>
        <w:contextualSpacing w:val="0"/>
        <w:jc w:val="both"/>
        <w:rPr>
          <w:rFonts w:ascii="Arial Narrow" w:eastAsia="Times New Roman" w:hAnsi="Arial Narrow"/>
        </w:rPr>
      </w:pPr>
    </w:p>
    <w:p w14:paraId="0C0924AE" w14:textId="77777777" w:rsidR="00073AD8" w:rsidRPr="004E1484" w:rsidRDefault="4D90CB76" w:rsidP="004E1484">
      <w:pPr>
        <w:pStyle w:val="ListParagraph"/>
        <w:numPr>
          <w:ilvl w:val="0"/>
          <w:numId w:val="5"/>
        </w:numPr>
        <w:spacing w:after="0" w:line="240" w:lineRule="auto"/>
        <w:contextualSpacing w:val="0"/>
        <w:jc w:val="both"/>
        <w:rPr>
          <w:rFonts w:ascii="Arial Narrow" w:eastAsia="Times New Roman" w:hAnsi="Arial Narrow"/>
        </w:rPr>
      </w:pPr>
      <w:r w:rsidRPr="0F149DF4">
        <w:rPr>
          <w:rFonts w:ascii="Arial Narrow" w:eastAsia="Times New Roman" w:hAnsi="Arial Narrow"/>
        </w:rPr>
        <w:t>Are there any quotas for either the resident or business survey by municipality?</w:t>
      </w:r>
    </w:p>
    <w:p w14:paraId="2C3AE5B1" w14:textId="78FEA119" w:rsidR="4B10EEAD" w:rsidRDefault="4B10EEAD" w:rsidP="0F149DF4">
      <w:pPr>
        <w:pStyle w:val="ListParagraph"/>
        <w:jc w:val="both"/>
        <w:rPr>
          <w:rFonts w:ascii="Arial Narrow" w:eastAsia="Aptos" w:hAnsi="Arial Narrow" w:cs="Aptos"/>
          <w:b/>
          <w:bCs/>
        </w:rPr>
      </w:pPr>
      <w:r w:rsidRPr="0F149DF4">
        <w:rPr>
          <w:rFonts w:ascii="Arial Narrow" w:eastAsia="Aptos" w:hAnsi="Arial Narrow" w:cs="Aptos"/>
          <w:b/>
          <w:bCs/>
        </w:rPr>
        <w:t>The College does not prescribe fixed quotas by municipality. Vendors are expected to propose stratification approaches that ensure geographic representativeness across the district, including adequate representation of communities with split ZIP codes. Vendors should describe their proposed geographic stratification approach in their proposals.</w:t>
      </w:r>
    </w:p>
    <w:p w14:paraId="55D0F177" w14:textId="77777777" w:rsidR="00073AD8" w:rsidRPr="004E1484" w:rsidRDefault="00073AD8" w:rsidP="004E1484">
      <w:pPr>
        <w:pStyle w:val="ListParagraph"/>
        <w:spacing w:after="0" w:line="240" w:lineRule="auto"/>
        <w:contextualSpacing w:val="0"/>
        <w:jc w:val="both"/>
        <w:rPr>
          <w:rFonts w:ascii="Arial Narrow" w:eastAsia="Times New Roman" w:hAnsi="Arial Narrow"/>
        </w:rPr>
      </w:pPr>
    </w:p>
    <w:p w14:paraId="4BCC3C4B" w14:textId="77777777" w:rsidR="00073AD8" w:rsidRPr="004E1484" w:rsidRDefault="4D90CB76" w:rsidP="004E1484">
      <w:pPr>
        <w:pStyle w:val="ListParagraph"/>
        <w:numPr>
          <w:ilvl w:val="0"/>
          <w:numId w:val="5"/>
        </w:numPr>
        <w:spacing w:after="0" w:line="240" w:lineRule="auto"/>
        <w:contextualSpacing w:val="0"/>
        <w:jc w:val="both"/>
        <w:rPr>
          <w:rFonts w:ascii="Arial Narrow" w:eastAsia="Times New Roman" w:hAnsi="Arial Narrow"/>
        </w:rPr>
      </w:pPr>
      <w:r w:rsidRPr="0F149DF4">
        <w:rPr>
          <w:rFonts w:ascii="Arial Narrow" w:hAnsi="Arial Narrow"/>
        </w:rPr>
        <w:t>How has Harper College conducted previous community scans (e.g., phone surveys, online surveys, focus groups, employer interviews)?</w:t>
      </w:r>
    </w:p>
    <w:p w14:paraId="1CAF5238" w14:textId="37E59CBF" w:rsidR="4433F500" w:rsidRDefault="4433F500" w:rsidP="0F149DF4">
      <w:pPr>
        <w:pStyle w:val="ListParagraph"/>
        <w:jc w:val="both"/>
        <w:rPr>
          <w:rFonts w:ascii="Arial Narrow" w:eastAsia="Aptos" w:hAnsi="Arial Narrow" w:cs="Aptos"/>
          <w:b/>
          <w:bCs/>
        </w:rPr>
      </w:pPr>
      <w:r w:rsidRPr="0F149DF4">
        <w:rPr>
          <w:rFonts w:ascii="Arial Narrow" w:eastAsia="Aptos" w:hAnsi="Arial Narrow" w:cs="Aptos"/>
          <w:b/>
          <w:bCs/>
        </w:rPr>
        <w:t>Prior community scans have used online and telephone survey methodologies. For the 2022 cycle, almost 100% of resident responses were gathered online, and almost 100% of employer responses were gathered via telephone interviews. For the 2019 cycle, 87% of resident surveys were conducted online and the balance via telephone interview; 100% of employer surveys were completed via telephone interviews.</w:t>
      </w:r>
    </w:p>
    <w:p w14:paraId="7531EFD2" w14:textId="77777777" w:rsidR="00073AD8" w:rsidRPr="004E1484" w:rsidRDefault="00073AD8" w:rsidP="004E1484">
      <w:pPr>
        <w:pStyle w:val="ListParagraph"/>
        <w:spacing w:after="0" w:line="240" w:lineRule="auto"/>
        <w:contextualSpacing w:val="0"/>
        <w:jc w:val="both"/>
        <w:rPr>
          <w:rFonts w:ascii="Arial Narrow" w:eastAsia="Times New Roman" w:hAnsi="Arial Narrow"/>
        </w:rPr>
      </w:pPr>
    </w:p>
    <w:p w14:paraId="17CA3EAE" w14:textId="77777777" w:rsidR="00073AD8" w:rsidRPr="004E1484" w:rsidRDefault="62AC2D56" w:rsidP="004E1484">
      <w:pPr>
        <w:pStyle w:val="ListParagraph"/>
        <w:numPr>
          <w:ilvl w:val="0"/>
          <w:numId w:val="5"/>
        </w:numPr>
        <w:spacing w:after="0" w:line="240" w:lineRule="auto"/>
        <w:contextualSpacing w:val="0"/>
        <w:jc w:val="both"/>
        <w:rPr>
          <w:rFonts w:ascii="Arial Narrow" w:eastAsia="Times New Roman" w:hAnsi="Arial Narrow"/>
        </w:rPr>
      </w:pPr>
      <w:r w:rsidRPr="3A89BD96">
        <w:rPr>
          <w:rFonts w:ascii="Arial Narrow" w:hAnsi="Arial Narrow"/>
        </w:rPr>
        <w:t>What were the response rates and sample sizes for each method?</w:t>
      </w:r>
    </w:p>
    <w:p w14:paraId="100FE391" w14:textId="1AB99941" w:rsidR="374131FE" w:rsidRDefault="374131FE" w:rsidP="3A89BD96">
      <w:pPr>
        <w:pStyle w:val="ListParagraph"/>
        <w:jc w:val="both"/>
        <w:rPr>
          <w:rFonts w:ascii="Arial Narrow" w:eastAsia="Aptos" w:hAnsi="Arial Narrow" w:cs="Aptos"/>
          <w:b/>
          <w:bCs/>
        </w:rPr>
      </w:pPr>
      <w:r w:rsidRPr="3A89BD96">
        <w:rPr>
          <w:rFonts w:ascii="Arial Narrow" w:eastAsia="Aptos" w:hAnsi="Arial Narrow" w:cs="Aptos"/>
          <w:b/>
          <w:bCs/>
        </w:rPr>
        <w:t>For the 2022 cycle, the resident survey required 40,638 call attempts to yield 500 completed surveys, and the employer survey required 9,771 call attempts to yield 277 completed surveys. Comparable sample sizes were achieved in the 2016 and 2019 cycles, though call attempt data for those cycles have not been separately reported. Vendors should plan for robust response rate monitoring and non-response mitigation strategies as part of their proposed methodology.</w:t>
      </w:r>
    </w:p>
    <w:p w14:paraId="02E22B03" w14:textId="77777777" w:rsidR="0033677F" w:rsidRDefault="0033677F" w:rsidP="00C149B2">
      <w:pPr>
        <w:pStyle w:val="ListParagraph"/>
        <w:jc w:val="both"/>
        <w:rPr>
          <w:rFonts w:ascii="Arial Narrow" w:eastAsia="Aptos" w:hAnsi="Arial Narrow" w:cs="Aptos"/>
          <w:b/>
          <w:bCs/>
        </w:rPr>
      </w:pPr>
    </w:p>
    <w:p w14:paraId="7D5F1D7F" w14:textId="77777777" w:rsidR="00073AD8" w:rsidRPr="004E1484" w:rsidRDefault="62AC2D56" w:rsidP="004E1484">
      <w:pPr>
        <w:pStyle w:val="ListParagraph"/>
        <w:numPr>
          <w:ilvl w:val="0"/>
          <w:numId w:val="5"/>
        </w:numPr>
        <w:spacing w:after="0" w:line="240" w:lineRule="auto"/>
        <w:contextualSpacing w:val="0"/>
        <w:jc w:val="both"/>
        <w:rPr>
          <w:rFonts w:ascii="Arial Narrow" w:eastAsia="Times New Roman" w:hAnsi="Arial Narrow"/>
        </w:rPr>
      </w:pPr>
      <w:r w:rsidRPr="3A89BD96">
        <w:rPr>
          <w:rFonts w:ascii="Arial Narrow" w:hAnsi="Arial Narrow"/>
        </w:rPr>
        <w:t>How were participants recruited (e.g., random sampling, purchased lists, opt-in)?</w:t>
      </w:r>
    </w:p>
    <w:p w14:paraId="52F2B862" w14:textId="1626FFC4" w:rsidR="0A67F9B1" w:rsidRDefault="0A67F9B1" w:rsidP="3A89BD96">
      <w:pPr>
        <w:pStyle w:val="ListParagraph"/>
        <w:jc w:val="both"/>
        <w:rPr>
          <w:rFonts w:ascii="Arial Narrow" w:eastAsia="Aptos" w:hAnsi="Arial Narrow" w:cs="Aptos"/>
          <w:b/>
          <w:bCs/>
        </w:rPr>
      </w:pPr>
      <w:r w:rsidRPr="3A89BD96">
        <w:rPr>
          <w:rFonts w:ascii="Arial Narrow" w:eastAsia="Aptos" w:hAnsi="Arial Narrow" w:cs="Aptos"/>
          <w:b/>
          <w:bCs/>
        </w:rPr>
        <w:t xml:space="preserve">In the 2022 cycle, stratified random sampling was used for the resident survey, resulting in the use of more than 40,000 phone numbers to achieve the completed sample. For the employer survey, the College provided contact information for businesses with an existing College relationship, and vendors sourced additional employer contacts independently. </w:t>
      </w:r>
      <w:r w:rsidRPr="3A89BD96">
        <w:rPr>
          <w:rFonts w:ascii="Arial Narrow" w:eastAsia="Aptos" w:hAnsi="Arial Narrow" w:cs="Aptos"/>
          <w:b/>
          <w:bCs/>
        </w:rPr>
        <w:lastRenderedPageBreak/>
        <w:t>Vendors are encouraged to describe their proposed recruitment and sampling approach in detail, including the source or sources from which sample lists will be derived.</w:t>
      </w:r>
    </w:p>
    <w:p w14:paraId="44FB9263" w14:textId="77777777" w:rsidR="00073AD8" w:rsidRPr="004E1484" w:rsidRDefault="00073AD8" w:rsidP="004E1484">
      <w:pPr>
        <w:pStyle w:val="ListParagraph"/>
        <w:spacing w:after="0" w:line="240" w:lineRule="auto"/>
        <w:contextualSpacing w:val="0"/>
        <w:jc w:val="both"/>
        <w:rPr>
          <w:rFonts w:ascii="Arial Narrow" w:eastAsia="Times New Roman" w:hAnsi="Arial Narrow"/>
        </w:rPr>
      </w:pPr>
    </w:p>
    <w:p w14:paraId="022BC68C" w14:textId="77777777" w:rsidR="00073AD8" w:rsidRPr="004E1484" w:rsidRDefault="4D90CB76" w:rsidP="004E1484">
      <w:pPr>
        <w:pStyle w:val="ListParagraph"/>
        <w:numPr>
          <w:ilvl w:val="0"/>
          <w:numId w:val="5"/>
        </w:numPr>
        <w:spacing w:after="0" w:line="240" w:lineRule="auto"/>
        <w:contextualSpacing w:val="0"/>
        <w:jc w:val="both"/>
        <w:rPr>
          <w:rFonts w:ascii="Arial Narrow" w:eastAsia="Times New Roman" w:hAnsi="Arial Narrow"/>
        </w:rPr>
      </w:pPr>
      <w:r w:rsidRPr="0F149DF4">
        <w:rPr>
          <w:rFonts w:ascii="Arial Narrow" w:hAnsi="Arial Narrow"/>
        </w:rPr>
        <w:t>Were surveys conducted in multiple languages, and how was representation across key demographic groups ensured?</w:t>
      </w:r>
    </w:p>
    <w:p w14:paraId="04591639" w14:textId="42EB513F" w:rsidR="60AB8B53" w:rsidRDefault="60AB8B53" w:rsidP="0F149DF4">
      <w:pPr>
        <w:pStyle w:val="ListParagraph"/>
        <w:jc w:val="both"/>
        <w:rPr>
          <w:rFonts w:ascii="Arial Narrow" w:eastAsia="Aptos" w:hAnsi="Arial Narrow" w:cs="Aptos"/>
          <w:b/>
          <w:bCs/>
        </w:rPr>
      </w:pPr>
      <w:r w:rsidRPr="0F149DF4">
        <w:rPr>
          <w:rFonts w:ascii="Arial Narrow" w:eastAsia="Aptos" w:hAnsi="Arial Narrow" w:cs="Aptos"/>
          <w:b/>
          <w:bCs/>
        </w:rPr>
        <w:t>English and Spanish are required at minimum for this engagement. In prior cycles, surveys were primarily administered in English. The vendor must address language access in their proposal, including how non-English-speaking respondents within the district will be accommodated and how translation quality will be ensured</w:t>
      </w:r>
    </w:p>
    <w:p w14:paraId="59DB78EB" w14:textId="77777777" w:rsidR="00C149B2" w:rsidRPr="00C149B2" w:rsidRDefault="00C149B2" w:rsidP="00C149B2">
      <w:pPr>
        <w:pStyle w:val="ListParagraph"/>
        <w:jc w:val="both"/>
        <w:rPr>
          <w:rFonts w:ascii="Arial Narrow" w:eastAsia="Aptos" w:hAnsi="Arial Narrow" w:cs="Aptos"/>
          <w:b/>
          <w:bCs/>
        </w:rPr>
      </w:pPr>
    </w:p>
    <w:p w14:paraId="33CAD708" w14:textId="77777777" w:rsidR="00073AD8" w:rsidRPr="004E1484" w:rsidRDefault="4D90CB76" w:rsidP="004E1484">
      <w:pPr>
        <w:pStyle w:val="ListParagraph"/>
        <w:numPr>
          <w:ilvl w:val="0"/>
          <w:numId w:val="5"/>
        </w:numPr>
        <w:spacing w:after="0" w:line="240" w:lineRule="auto"/>
        <w:contextualSpacing w:val="0"/>
        <w:jc w:val="both"/>
        <w:rPr>
          <w:rFonts w:ascii="Arial Narrow" w:eastAsia="Times New Roman" w:hAnsi="Arial Narrow"/>
        </w:rPr>
      </w:pPr>
      <w:r w:rsidRPr="0F149DF4">
        <w:rPr>
          <w:rFonts w:ascii="Arial Narrow" w:hAnsi="Arial Narrow"/>
        </w:rPr>
        <w:t>Are there specific underserved or priority populations the college wants to better understand?</w:t>
      </w:r>
    </w:p>
    <w:p w14:paraId="45257A6C" w14:textId="0F0463B2" w:rsidR="292E05A8" w:rsidRDefault="292E05A8" w:rsidP="0F149DF4">
      <w:pPr>
        <w:pStyle w:val="ListParagraph"/>
        <w:jc w:val="both"/>
        <w:rPr>
          <w:rFonts w:ascii="Arial Narrow" w:eastAsia="Aptos" w:hAnsi="Arial Narrow" w:cs="Aptos"/>
          <w:b/>
          <w:bCs/>
        </w:rPr>
      </w:pPr>
      <w:r w:rsidRPr="0F149DF4">
        <w:rPr>
          <w:rFonts w:ascii="Arial Narrow" w:eastAsia="Aptos" w:hAnsi="Arial Narrow" w:cs="Aptos"/>
          <w:b/>
          <w:bCs/>
        </w:rPr>
        <w:t>Yes. District 512 includes populations that have been historically underrepresented in prior scan cycles. These include, but are not limited to, Hispanic/Latino residents, recent immigrants, lower-income households, non-English-speaking residents, and young adults not currently engaged with postsecondary education. Vendors must describe how their sampling, recruitment, and analysis strategies will address representation and surface equity-relevant findings for these populations.</w:t>
      </w:r>
    </w:p>
    <w:p w14:paraId="07A8261A" w14:textId="77777777" w:rsidR="00073AD8" w:rsidRPr="004E1484" w:rsidRDefault="00073AD8" w:rsidP="004E1484">
      <w:pPr>
        <w:pStyle w:val="ListParagraph"/>
        <w:spacing w:after="0" w:line="240" w:lineRule="auto"/>
        <w:contextualSpacing w:val="0"/>
        <w:jc w:val="both"/>
        <w:rPr>
          <w:rFonts w:ascii="Arial Narrow" w:eastAsia="Times New Roman" w:hAnsi="Arial Narrow"/>
        </w:rPr>
      </w:pPr>
    </w:p>
    <w:p w14:paraId="58CA5EE7" w14:textId="77777777" w:rsidR="00073AD8" w:rsidRPr="004E1484" w:rsidRDefault="4D90CB76" w:rsidP="004E1484">
      <w:pPr>
        <w:pStyle w:val="ListParagraph"/>
        <w:numPr>
          <w:ilvl w:val="0"/>
          <w:numId w:val="5"/>
        </w:numPr>
        <w:spacing w:after="0" w:line="240" w:lineRule="auto"/>
        <w:contextualSpacing w:val="0"/>
        <w:jc w:val="both"/>
        <w:rPr>
          <w:rFonts w:ascii="Arial Narrow" w:eastAsia="Times New Roman" w:hAnsi="Arial Narrow"/>
        </w:rPr>
      </w:pPr>
      <w:r w:rsidRPr="0F149DF4">
        <w:rPr>
          <w:rFonts w:ascii="Arial Narrow" w:hAnsi="Arial Narrow"/>
        </w:rPr>
        <w:t>Can you share methodologies or reports from previous community scans or similar research, and what were the biggest gaps or limitations?</w:t>
      </w:r>
    </w:p>
    <w:p w14:paraId="17CA2F8C" w14:textId="7C906820" w:rsidR="7724FB4D" w:rsidRDefault="663BB31E" w:rsidP="3A89BD96">
      <w:pPr>
        <w:pStyle w:val="ListParagraph"/>
      </w:pPr>
      <w:r w:rsidRPr="3A89BD96">
        <w:rPr>
          <w:rFonts w:ascii="Arial Narrow" w:eastAsia="Aptos" w:hAnsi="Arial Narrow" w:cs="Aptos"/>
          <w:b/>
          <w:bCs/>
        </w:rPr>
        <w:t>Prior survey instruments are attached as Appendix A to the Statement of Work and are provided as a baseline reference. The 20</w:t>
      </w:r>
      <w:r w:rsidR="31E6E979" w:rsidRPr="3A89BD96">
        <w:rPr>
          <w:rFonts w:ascii="Arial Narrow" w:eastAsia="Aptos" w:hAnsi="Arial Narrow" w:cs="Aptos"/>
          <w:b/>
          <w:bCs/>
        </w:rPr>
        <w:t>23</w:t>
      </w:r>
      <w:r w:rsidRPr="3A89BD96">
        <w:rPr>
          <w:rFonts w:ascii="Arial Narrow" w:eastAsia="Aptos" w:hAnsi="Arial Narrow" w:cs="Aptos"/>
          <w:b/>
          <w:bCs/>
        </w:rPr>
        <w:t xml:space="preserve"> Board of Trustees presentation is publicly available</w:t>
      </w:r>
      <w:r w:rsidR="61C199BE" w:rsidRPr="3A89BD96">
        <w:rPr>
          <w:rFonts w:ascii="Arial Narrow" w:eastAsia="Aptos" w:hAnsi="Arial Narrow" w:cs="Aptos"/>
          <w:b/>
          <w:bCs/>
        </w:rPr>
        <w:t xml:space="preserve"> </w:t>
      </w:r>
      <w:hyperlink r:id="rId9">
        <w:r w:rsidR="61C199BE" w:rsidRPr="3A89BD96">
          <w:rPr>
            <w:rStyle w:val="Hyperlink"/>
            <w:rFonts w:ascii="Arial Narrow" w:eastAsia="Aptos" w:hAnsi="Arial Narrow" w:cs="Aptos"/>
            <w:b/>
            <w:bCs/>
          </w:rPr>
          <w:t>here.</w:t>
        </w:r>
      </w:hyperlink>
      <w:r w:rsidR="0A8F85B6" w:rsidRPr="3A89BD96">
        <w:rPr>
          <w:rFonts w:ascii="Arial Narrow" w:eastAsia="Aptos" w:hAnsi="Arial Narrow" w:cs="Aptos"/>
          <w:b/>
          <w:bCs/>
        </w:rPr>
        <w:t xml:space="preserve"> </w:t>
      </w:r>
      <w:r w:rsidR="0A8F85B6" w:rsidRPr="3A89BD96">
        <w:rPr>
          <w:rFonts w:ascii="Arial Narrow" w:eastAsia="Arial Narrow" w:hAnsi="Arial Narrow" w:cs="Arial Narrow"/>
          <w:b/>
          <w:bCs/>
        </w:rPr>
        <w:t>(https://www.harpercollege.edu/about/institutional_documents/docs/community_scan_summary_presentation_2023.pdf)</w:t>
      </w:r>
    </w:p>
    <w:p w14:paraId="66A7AB3E" w14:textId="77777777" w:rsidR="00073AD8" w:rsidRPr="004E1484" w:rsidRDefault="00073AD8" w:rsidP="004E1484">
      <w:pPr>
        <w:pStyle w:val="ListParagraph"/>
        <w:spacing w:after="0" w:line="240" w:lineRule="auto"/>
        <w:contextualSpacing w:val="0"/>
        <w:jc w:val="both"/>
        <w:rPr>
          <w:rFonts w:ascii="Arial Narrow" w:eastAsia="Times New Roman" w:hAnsi="Arial Narrow"/>
        </w:rPr>
      </w:pPr>
    </w:p>
    <w:p w14:paraId="496155DF" w14:textId="77777777" w:rsidR="00073AD8" w:rsidRPr="004E1484" w:rsidRDefault="4D90CB76" w:rsidP="004E1484">
      <w:pPr>
        <w:pStyle w:val="ListParagraph"/>
        <w:numPr>
          <w:ilvl w:val="0"/>
          <w:numId w:val="5"/>
        </w:numPr>
        <w:spacing w:after="0" w:line="240" w:lineRule="auto"/>
        <w:contextualSpacing w:val="0"/>
        <w:jc w:val="both"/>
        <w:rPr>
          <w:rFonts w:ascii="Arial Narrow" w:eastAsia="Times New Roman" w:hAnsi="Arial Narrow"/>
        </w:rPr>
      </w:pPr>
      <w:r w:rsidRPr="0F149DF4">
        <w:rPr>
          <w:rFonts w:ascii="Arial Narrow" w:hAnsi="Arial Narrow"/>
        </w:rPr>
        <w:t>Are there baseline metrics or benchmarks you want this study to compare against?</w:t>
      </w:r>
    </w:p>
    <w:p w14:paraId="6DDF344E" w14:textId="6840BFE9" w:rsidR="134E57F8" w:rsidRDefault="134E57F8" w:rsidP="0F149DF4">
      <w:pPr>
        <w:pStyle w:val="ListParagraph"/>
        <w:jc w:val="both"/>
        <w:rPr>
          <w:rFonts w:ascii="Arial Narrow" w:eastAsia="Aptos" w:hAnsi="Arial Narrow" w:cs="Aptos"/>
          <w:b/>
          <w:bCs/>
        </w:rPr>
      </w:pPr>
      <w:r w:rsidRPr="0F149DF4">
        <w:rPr>
          <w:rFonts w:ascii="Arial Narrow" w:eastAsia="Aptos" w:hAnsi="Arial Narrow" w:cs="Aptos"/>
          <w:b/>
          <w:bCs/>
        </w:rPr>
        <w:t>Yes. Trend comparisons across prior scan cycles (2016, 2019, and 2022) are expected for all retained items. Prior data files will be made available to the selected vendor to support longitudinal analysis.</w:t>
      </w:r>
    </w:p>
    <w:p w14:paraId="36281884" w14:textId="77777777" w:rsidR="00073AD8" w:rsidRPr="004E1484" w:rsidRDefault="00073AD8" w:rsidP="004E1484">
      <w:pPr>
        <w:pStyle w:val="ListParagraph"/>
        <w:spacing w:after="0" w:line="240" w:lineRule="auto"/>
        <w:contextualSpacing w:val="0"/>
        <w:jc w:val="both"/>
        <w:rPr>
          <w:rFonts w:ascii="Arial Narrow" w:eastAsia="Times New Roman" w:hAnsi="Arial Narrow"/>
        </w:rPr>
      </w:pPr>
    </w:p>
    <w:p w14:paraId="3B4144E3" w14:textId="77777777" w:rsidR="00073AD8" w:rsidRPr="004E1484" w:rsidRDefault="4D90CB76" w:rsidP="004E1484">
      <w:pPr>
        <w:pStyle w:val="ListParagraph"/>
        <w:numPr>
          <w:ilvl w:val="0"/>
          <w:numId w:val="5"/>
        </w:numPr>
        <w:spacing w:after="0" w:line="240" w:lineRule="auto"/>
        <w:contextualSpacing w:val="0"/>
        <w:jc w:val="both"/>
        <w:rPr>
          <w:rFonts w:ascii="Arial Narrow" w:eastAsia="Times New Roman" w:hAnsi="Arial Narrow"/>
        </w:rPr>
      </w:pPr>
      <w:r w:rsidRPr="0F149DF4">
        <w:rPr>
          <w:rFonts w:ascii="Arial Narrow" w:hAnsi="Arial Narrow"/>
        </w:rPr>
        <w:t>What specific decisions will this community scan inform (e.g., program development, enrollment strategy, brand positioning), and how will success be defined?</w:t>
      </w:r>
    </w:p>
    <w:p w14:paraId="376D34B0" w14:textId="5D7BF22E" w:rsidR="6A879496" w:rsidRDefault="6A879496" w:rsidP="0F149DF4">
      <w:pPr>
        <w:pStyle w:val="ListParagraph"/>
        <w:jc w:val="both"/>
        <w:rPr>
          <w:rFonts w:ascii="Arial Narrow" w:eastAsia="Aptos" w:hAnsi="Arial Narrow" w:cs="Aptos"/>
          <w:b/>
          <w:bCs/>
        </w:rPr>
      </w:pPr>
      <w:r w:rsidRPr="0F149DF4">
        <w:rPr>
          <w:rFonts w:ascii="Arial Narrow" w:eastAsia="Aptos" w:hAnsi="Arial Narrow" w:cs="Aptos"/>
          <w:b/>
          <w:bCs/>
        </w:rPr>
        <w:t>The Community Scan is intended to inform institutional strategy across multiple decision areas, including but not limited to curriculum alignment, enrollment planning and access, workforce development and employer partnerships, and community engagement and outreach. The College will evaluate the success of this engagement based on the rigor of the research, the clarity and accessibility of the findings, and the degree to which the work directly informs institutional strategy.</w:t>
      </w:r>
    </w:p>
    <w:p w14:paraId="6FD8F4EF" w14:textId="149ECA1D" w:rsidR="0F149DF4" w:rsidRDefault="0F149DF4" w:rsidP="0F149DF4">
      <w:pPr>
        <w:pStyle w:val="ListParagraph"/>
        <w:spacing w:after="0" w:line="240" w:lineRule="auto"/>
        <w:contextualSpacing w:val="0"/>
        <w:jc w:val="both"/>
        <w:rPr>
          <w:rFonts w:ascii="Arial Narrow" w:eastAsia="Times New Roman" w:hAnsi="Arial Narrow"/>
        </w:rPr>
      </w:pPr>
    </w:p>
    <w:p w14:paraId="622684C4" w14:textId="77777777" w:rsidR="00073AD8" w:rsidRPr="004E1484" w:rsidRDefault="4D90CB76" w:rsidP="004E1484">
      <w:pPr>
        <w:pStyle w:val="ListParagraph"/>
        <w:numPr>
          <w:ilvl w:val="0"/>
          <w:numId w:val="5"/>
        </w:numPr>
        <w:spacing w:after="0" w:line="240" w:lineRule="auto"/>
        <w:contextualSpacing w:val="0"/>
        <w:jc w:val="both"/>
        <w:rPr>
          <w:rFonts w:ascii="Arial Narrow" w:eastAsia="Times New Roman" w:hAnsi="Arial Narrow"/>
        </w:rPr>
      </w:pPr>
      <w:r w:rsidRPr="0F149DF4">
        <w:rPr>
          <w:rFonts w:ascii="Arial Narrow" w:hAnsi="Arial Narrow"/>
        </w:rPr>
        <w:t>Does the college have existing employer partnerships we should leverage, and are you looking for qualitative insights (e.g., interviews) in addition to survey data?</w:t>
      </w:r>
    </w:p>
    <w:p w14:paraId="015C21CC" w14:textId="636651A6" w:rsidR="12896E9E" w:rsidRDefault="43B4A76F" w:rsidP="3A89BD96">
      <w:pPr>
        <w:pStyle w:val="ListParagraph"/>
        <w:jc w:val="both"/>
        <w:rPr>
          <w:rFonts w:ascii="Arial Narrow" w:eastAsia="Aptos" w:hAnsi="Arial Narrow" w:cs="Aptos"/>
          <w:b/>
          <w:bCs/>
        </w:rPr>
      </w:pPr>
      <w:r w:rsidRPr="3A89BD96">
        <w:rPr>
          <w:rFonts w:ascii="Arial Narrow" w:eastAsia="Aptos" w:hAnsi="Arial Narrow" w:cs="Aptos"/>
          <w:b/>
          <w:bCs/>
        </w:rPr>
        <w:lastRenderedPageBreak/>
        <w:t xml:space="preserve">The College can provide contact information for employers with an existing relationship with the College to the selected vendor following contract execution. Vendors are also </w:t>
      </w:r>
      <w:r w:rsidR="59798516" w:rsidRPr="3A89BD96">
        <w:rPr>
          <w:rFonts w:ascii="Arial Narrow" w:eastAsia="Aptos" w:hAnsi="Arial Narrow" w:cs="Aptos"/>
          <w:b/>
          <w:bCs/>
        </w:rPr>
        <w:t xml:space="preserve">encouraged </w:t>
      </w:r>
      <w:r w:rsidRPr="3A89BD96">
        <w:rPr>
          <w:rFonts w:ascii="Arial Narrow" w:eastAsia="Aptos" w:hAnsi="Arial Narrow" w:cs="Aptos"/>
          <w:b/>
          <w:bCs/>
        </w:rPr>
        <w:t>to seek out additional employers. Regarding qualitative methods, the Statement of Work provides for open-ended items to be incorporated into the employer survey instrument; the specific themes will be developed collaboratively during the kickoff phase. Vendors may propose additional qualitative components if they believe such approaches would enhance the depth of findings, but any such proposals should be clearly scoped and priced in their response.</w:t>
      </w:r>
    </w:p>
    <w:p w14:paraId="7AC02BFD" w14:textId="77777777" w:rsidR="00073AD8" w:rsidRPr="004E1484" w:rsidRDefault="00073AD8" w:rsidP="004E1484">
      <w:pPr>
        <w:pStyle w:val="ListParagraph"/>
        <w:spacing w:after="0" w:line="240" w:lineRule="auto"/>
        <w:contextualSpacing w:val="0"/>
        <w:jc w:val="both"/>
        <w:rPr>
          <w:rFonts w:ascii="Arial Narrow" w:eastAsia="Times New Roman" w:hAnsi="Arial Narrow"/>
        </w:rPr>
      </w:pPr>
    </w:p>
    <w:p w14:paraId="3964927B" w14:textId="77777777" w:rsidR="00073AD8" w:rsidRPr="004E1484" w:rsidRDefault="4D90CB76" w:rsidP="004E1484">
      <w:pPr>
        <w:numPr>
          <w:ilvl w:val="0"/>
          <w:numId w:val="5"/>
        </w:numPr>
        <w:spacing w:after="0" w:line="240" w:lineRule="auto"/>
        <w:jc w:val="both"/>
        <w:rPr>
          <w:rFonts w:ascii="Arial Narrow" w:eastAsia="Times New Roman" w:hAnsi="Arial Narrow"/>
        </w:rPr>
      </w:pPr>
      <w:r w:rsidRPr="0F149DF4">
        <w:rPr>
          <w:rFonts w:ascii="Arial Narrow" w:eastAsia="Times New Roman" w:hAnsi="Arial Narrow"/>
        </w:rPr>
        <w:t>We see that Harper College has conducted these market scans every three years. Have you historically used the same external partner, or different partners for each survey?</w:t>
      </w:r>
    </w:p>
    <w:p w14:paraId="525717E1" w14:textId="526658AF" w:rsidR="00BE7EC5" w:rsidRDefault="7C3FC33B" w:rsidP="00C149B2">
      <w:pPr>
        <w:pStyle w:val="ListParagraph"/>
        <w:jc w:val="both"/>
        <w:rPr>
          <w:rFonts w:ascii="Arial Narrow" w:eastAsia="Aptos" w:hAnsi="Arial Narrow" w:cs="Aptos"/>
          <w:b/>
          <w:bCs/>
        </w:rPr>
      </w:pPr>
      <w:r w:rsidRPr="0F149DF4">
        <w:rPr>
          <w:rFonts w:ascii="Arial Narrow" w:hAnsi="Arial Narrow"/>
          <w:b/>
          <w:bCs/>
        </w:rPr>
        <w:t>Harper College has not exclusively used a single partner for all prior community scans. External research partners have varied over time depending on procurement outcomes and project needs.</w:t>
      </w:r>
    </w:p>
    <w:p w14:paraId="62543F0A" w14:textId="77777777" w:rsidR="00073AD8" w:rsidRPr="004E1484" w:rsidRDefault="00073AD8" w:rsidP="004E1484">
      <w:pPr>
        <w:spacing w:after="0" w:line="240" w:lineRule="auto"/>
        <w:ind w:left="720"/>
        <w:jc w:val="both"/>
        <w:rPr>
          <w:rFonts w:ascii="Arial Narrow" w:eastAsia="Times New Roman" w:hAnsi="Arial Narrow"/>
        </w:rPr>
      </w:pPr>
    </w:p>
    <w:p w14:paraId="550351FA" w14:textId="77777777" w:rsidR="00073AD8" w:rsidRPr="004E1484" w:rsidRDefault="4D90CB76" w:rsidP="004E1484">
      <w:pPr>
        <w:numPr>
          <w:ilvl w:val="0"/>
          <w:numId w:val="5"/>
        </w:numPr>
        <w:spacing w:after="0" w:line="240" w:lineRule="auto"/>
        <w:jc w:val="both"/>
        <w:rPr>
          <w:rFonts w:ascii="Arial Narrow" w:eastAsia="Times New Roman" w:hAnsi="Arial Narrow"/>
        </w:rPr>
      </w:pPr>
      <w:r w:rsidRPr="0F149DF4">
        <w:rPr>
          <w:rFonts w:ascii="Arial Narrow" w:eastAsia="Times New Roman" w:hAnsi="Arial Narrow"/>
        </w:rPr>
        <w:t>Which research partners have you engaged with in the past? </w:t>
      </w:r>
    </w:p>
    <w:p w14:paraId="5AE410A9" w14:textId="574675F7" w:rsidR="00BE7EC5" w:rsidRDefault="75E87FD6" w:rsidP="00C149B2">
      <w:pPr>
        <w:pStyle w:val="ListParagraph"/>
        <w:jc w:val="both"/>
        <w:rPr>
          <w:rFonts w:ascii="Arial Narrow" w:eastAsia="Aptos" w:hAnsi="Arial Narrow" w:cs="Aptos"/>
          <w:b/>
          <w:bCs/>
        </w:rPr>
      </w:pPr>
      <w:r w:rsidRPr="0F149DF4">
        <w:rPr>
          <w:rFonts w:ascii="Arial Narrow" w:hAnsi="Arial Narrow"/>
          <w:b/>
          <w:bCs/>
        </w:rPr>
        <w:t>The College has engaged a mix of higher education–focused research firms and market research vendors. Specific firm names can be provided upon request or during contract discussions.</w:t>
      </w:r>
    </w:p>
    <w:p w14:paraId="7B6CBA82" w14:textId="77777777" w:rsidR="00073AD8" w:rsidRPr="004E1484" w:rsidRDefault="00073AD8" w:rsidP="004E1484">
      <w:pPr>
        <w:spacing w:after="0" w:line="240" w:lineRule="auto"/>
        <w:ind w:left="720"/>
        <w:jc w:val="both"/>
        <w:rPr>
          <w:rFonts w:ascii="Arial Narrow" w:eastAsia="Times New Roman" w:hAnsi="Arial Narrow"/>
        </w:rPr>
      </w:pPr>
    </w:p>
    <w:p w14:paraId="153C1380" w14:textId="77777777" w:rsidR="00073AD8" w:rsidRPr="004E1484" w:rsidRDefault="4D90CB76" w:rsidP="004E1484">
      <w:pPr>
        <w:numPr>
          <w:ilvl w:val="0"/>
          <w:numId w:val="5"/>
        </w:numPr>
        <w:spacing w:after="0" w:line="240" w:lineRule="auto"/>
        <w:jc w:val="both"/>
        <w:rPr>
          <w:rFonts w:ascii="Arial Narrow" w:eastAsia="Times New Roman" w:hAnsi="Arial Narrow"/>
        </w:rPr>
      </w:pPr>
      <w:r w:rsidRPr="0F149DF4">
        <w:rPr>
          <w:rFonts w:ascii="Arial Narrow" w:eastAsia="Times New Roman" w:hAnsi="Arial Narrow"/>
        </w:rPr>
        <w:t>Do you use any previously acquired or internal lists for survey sampling?</w:t>
      </w:r>
    </w:p>
    <w:p w14:paraId="7A54C675" w14:textId="0C2D4674" w:rsidR="43BA3C27" w:rsidRDefault="43BA3C27" w:rsidP="0F149DF4">
      <w:pPr>
        <w:pStyle w:val="ListParagraph"/>
        <w:jc w:val="both"/>
        <w:rPr>
          <w:rFonts w:ascii="Arial Narrow" w:eastAsia="Aptos" w:hAnsi="Arial Narrow" w:cs="Aptos"/>
          <w:b/>
          <w:bCs/>
        </w:rPr>
      </w:pPr>
      <w:r w:rsidRPr="0F149DF4">
        <w:rPr>
          <w:rFonts w:ascii="Arial Narrow" w:eastAsia="Aptos" w:hAnsi="Arial Narrow" w:cs="Aptos"/>
          <w:b/>
          <w:bCs/>
        </w:rPr>
        <w:t>For employers, the College provided contact information for businesses with an existing College relationship, and vendors sourced additional employer contacts independently. The College does not maintain a comprehensive database of regional employers with contact information. Vendors should describe their proposed sampling frame development approach in their proposals.</w:t>
      </w:r>
    </w:p>
    <w:p w14:paraId="3CC4DC28" w14:textId="77777777" w:rsidR="00073AD8" w:rsidRPr="004E1484" w:rsidRDefault="00073AD8" w:rsidP="004E1484">
      <w:pPr>
        <w:spacing w:after="0" w:line="240" w:lineRule="auto"/>
        <w:ind w:left="720"/>
        <w:jc w:val="both"/>
        <w:rPr>
          <w:rFonts w:ascii="Arial Narrow" w:eastAsia="Times New Roman" w:hAnsi="Arial Narrow"/>
        </w:rPr>
      </w:pPr>
    </w:p>
    <w:p w14:paraId="673ECF62" w14:textId="77777777" w:rsidR="00073AD8" w:rsidRPr="004E1484" w:rsidRDefault="4D90CB76" w:rsidP="004E1484">
      <w:pPr>
        <w:numPr>
          <w:ilvl w:val="0"/>
          <w:numId w:val="5"/>
        </w:numPr>
        <w:spacing w:after="0" w:line="240" w:lineRule="auto"/>
        <w:jc w:val="both"/>
        <w:rPr>
          <w:rFonts w:ascii="Arial Narrow" w:eastAsia="Times New Roman" w:hAnsi="Arial Narrow"/>
        </w:rPr>
      </w:pPr>
      <w:r w:rsidRPr="0F149DF4">
        <w:rPr>
          <w:rFonts w:ascii="Arial Narrow" w:eastAsia="Times New Roman" w:hAnsi="Arial Narrow"/>
        </w:rPr>
        <w:t>What is the estimated budget that you have allocated for this work?</w:t>
      </w:r>
    </w:p>
    <w:p w14:paraId="1B5A2CA5" w14:textId="1185FD88" w:rsidR="00BE7EC5" w:rsidRDefault="6D1FFBCD" w:rsidP="00BE7EC5">
      <w:pPr>
        <w:pStyle w:val="ListParagraph"/>
        <w:jc w:val="both"/>
        <w:rPr>
          <w:rFonts w:ascii="Arial Narrow" w:eastAsia="Aptos" w:hAnsi="Arial Narrow" w:cs="Aptos"/>
          <w:b/>
          <w:bCs/>
        </w:rPr>
      </w:pPr>
      <w:r w:rsidRPr="0F149DF4">
        <w:rPr>
          <w:rFonts w:ascii="Arial Narrow" w:hAnsi="Arial Narrow"/>
          <w:b/>
          <w:bCs/>
        </w:rPr>
        <w:t>The College will not disclose budget information at this time.</w:t>
      </w:r>
      <w:r w:rsidR="67718F60" w:rsidRPr="0F149DF4">
        <w:rPr>
          <w:rFonts w:ascii="Arial Narrow" w:hAnsi="Arial Narrow"/>
          <w:b/>
          <w:bCs/>
        </w:rPr>
        <w:t>; vendors are expected to propose cost based on scope.</w:t>
      </w:r>
    </w:p>
    <w:p w14:paraId="6FA6CF2C" w14:textId="77777777" w:rsidR="00073AD8" w:rsidRPr="004E1484" w:rsidRDefault="00073AD8" w:rsidP="004E1484">
      <w:pPr>
        <w:spacing w:after="0" w:line="240" w:lineRule="auto"/>
        <w:ind w:left="720"/>
        <w:jc w:val="both"/>
        <w:rPr>
          <w:rFonts w:ascii="Arial Narrow" w:eastAsia="Times New Roman" w:hAnsi="Arial Narrow"/>
        </w:rPr>
      </w:pPr>
    </w:p>
    <w:p w14:paraId="6D66AC64" w14:textId="77777777" w:rsidR="00073AD8" w:rsidRPr="004E1484" w:rsidRDefault="4D90CB76" w:rsidP="004E1484">
      <w:pPr>
        <w:numPr>
          <w:ilvl w:val="0"/>
          <w:numId w:val="5"/>
        </w:numPr>
        <w:spacing w:after="0" w:line="240" w:lineRule="auto"/>
        <w:jc w:val="both"/>
        <w:rPr>
          <w:rFonts w:ascii="Arial Narrow" w:eastAsia="Times New Roman" w:hAnsi="Arial Narrow"/>
        </w:rPr>
      </w:pPr>
      <w:r w:rsidRPr="0F149DF4">
        <w:rPr>
          <w:rFonts w:ascii="Arial Narrow" w:eastAsia="Times New Roman" w:hAnsi="Arial Narrow"/>
        </w:rPr>
        <w:t>What are the most important attributes or qualifications to you in a partner?</w:t>
      </w:r>
    </w:p>
    <w:p w14:paraId="1942A3F2" w14:textId="618A2974" w:rsidR="20CA8D02" w:rsidRDefault="20CA8D02" w:rsidP="0F149DF4">
      <w:pPr>
        <w:pStyle w:val="ListParagraph"/>
        <w:jc w:val="both"/>
        <w:rPr>
          <w:rFonts w:ascii="Arial Narrow" w:eastAsia="Aptos" w:hAnsi="Arial Narrow" w:cs="Aptos"/>
          <w:b/>
          <w:bCs/>
        </w:rPr>
      </w:pPr>
      <w:r w:rsidRPr="0F149DF4">
        <w:rPr>
          <w:rFonts w:ascii="Arial Narrow" w:eastAsia="Aptos" w:hAnsi="Arial Narrow" w:cs="Aptos"/>
          <w:b/>
          <w:bCs/>
        </w:rPr>
        <w:t>The College will not share this information at this time.</w:t>
      </w:r>
    </w:p>
    <w:p w14:paraId="73E985AA" w14:textId="77777777" w:rsidR="004E604B" w:rsidRPr="004E1484" w:rsidRDefault="004E604B" w:rsidP="004E1484">
      <w:pPr>
        <w:pStyle w:val="NoSpacing"/>
        <w:ind w:left="720"/>
        <w:jc w:val="both"/>
        <w:rPr>
          <w:rFonts w:ascii="Arial Narrow" w:hAnsi="Arial Narrow" w:cs="Segoe UI"/>
          <w:b/>
          <w:bCs/>
          <w:sz w:val="24"/>
          <w:szCs w:val="24"/>
          <w:shd w:val="clear" w:color="auto" w:fill="FFFFFF"/>
        </w:rPr>
      </w:pPr>
    </w:p>
    <w:p w14:paraId="00C2C7E4" w14:textId="21FA7B8F" w:rsidR="3A89BD96" w:rsidRDefault="3A89BD96" w:rsidP="00CB7D34">
      <w:pPr>
        <w:pStyle w:val="NoSpacing"/>
        <w:ind w:left="720"/>
        <w:jc w:val="center"/>
        <w:rPr>
          <w:rFonts w:ascii="Arial Narrow" w:hAnsi="Arial Narrow" w:cs="Segoe UI"/>
          <w:b/>
          <w:bCs/>
          <w:sz w:val="24"/>
          <w:szCs w:val="24"/>
        </w:rPr>
      </w:pPr>
    </w:p>
    <w:p w14:paraId="47B35F7F" w14:textId="60B9BFB8" w:rsidR="004E604B" w:rsidRPr="00CB7D34" w:rsidRDefault="3FC5D88E" w:rsidP="00CB7D34">
      <w:pPr>
        <w:pStyle w:val="NoSpacing"/>
        <w:rPr>
          <w:rFonts w:ascii="Arial Narrow" w:hAnsi="Arial Narrow" w:cs="Segoe UI"/>
          <w:b/>
          <w:bCs/>
          <w:sz w:val="24"/>
          <w:szCs w:val="24"/>
          <w:u w:val="single"/>
          <w:shd w:val="clear" w:color="auto" w:fill="FFFFFF"/>
        </w:rPr>
      </w:pPr>
      <w:r w:rsidRPr="00CB7D34">
        <w:rPr>
          <w:rFonts w:ascii="Arial Narrow" w:hAnsi="Arial Narrow" w:cs="Segoe UI"/>
          <w:b/>
          <w:bCs/>
          <w:sz w:val="24"/>
          <w:szCs w:val="24"/>
          <w:u w:val="single"/>
          <w:shd w:val="clear" w:color="auto" w:fill="FFFFFF"/>
        </w:rPr>
        <w:t>All other terms and conditions of the RFP remain unchanged.</w:t>
      </w:r>
    </w:p>
    <w:p w14:paraId="7608139D" w14:textId="77777777" w:rsidR="00173891" w:rsidRDefault="00173891" w:rsidP="00CB7D34">
      <w:pPr>
        <w:pStyle w:val="NoSpacing"/>
        <w:jc w:val="center"/>
        <w:rPr>
          <w:rFonts w:ascii="Arial Narrow" w:hAnsi="Arial Narrow" w:cs="Segoe UI"/>
          <w:b/>
          <w:bCs/>
          <w:sz w:val="24"/>
          <w:szCs w:val="24"/>
          <w:shd w:val="clear" w:color="auto" w:fill="FFFFFF"/>
        </w:rPr>
      </w:pPr>
    </w:p>
    <w:p w14:paraId="5C1EF0F5" w14:textId="77777777" w:rsidR="00CB7D34" w:rsidRDefault="00CB7D34" w:rsidP="00CB7D34">
      <w:pPr>
        <w:pStyle w:val="NoSpacing"/>
        <w:jc w:val="center"/>
        <w:rPr>
          <w:rFonts w:ascii="Arial Narrow" w:hAnsi="Arial Narrow" w:cs="Segoe UI"/>
          <w:b/>
          <w:bCs/>
          <w:sz w:val="24"/>
          <w:szCs w:val="24"/>
          <w:shd w:val="clear" w:color="auto" w:fill="FFFFFF"/>
        </w:rPr>
      </w:pPr>
    </w:p>
    <w:p w14:paraId="5463BD1B" w14:textId="77777777" w:rsidR="00CB7D34" w:rsidRPr="004E1484" w:rsidRDefault="00CB7D34" w:rsidP="00CB7D34">
      <w:pPr>
        <w:pStyle w:val="NoSpacing"/>
        <w:jc w:val="center"/>
        <w:rPr>
          <w:rFonts w:ascii="Arial Narrow" w:hAnsi="Arial Narrow" w:cs="Segoe UI"/>
          <w:b/>
          <w:bCs/>
          <w:sz w:val="24"/>
          <w:szCs w:val="24"/>
          <w:shd w:val="clear" w:color="auto" w:fill="FFFFFF"/>
        </w:rPr>
      </w:pPr>
    </w:p>
    <w:p w14:paraId="2C826025" w14:textId="726E64CA" w:rsidR="00173891" w:rsidRPr="004E1484" w:rsidRDefault="433ABE9F" w:rsidP="00CB7D34">
      <w:pPr>
        <w:pStyle w:val="NoSpacing"/>
        <w:jc w:val="center"/>
        <w:rPr>
          <w:rFonts w:ascii="Arial Narrow" w:hAnsi="Arial Narrow" w:cs="Segoe UI"/>
          <w:b/>
          <w:bCs/>
          <w:sz w:val="24"/>
          <w:szCs w:val="24"/>
        </w:rPr>
      </w:pPr>
      <w:r w:rsidRPr="004E1484">
        <w:rPr>
          <w:rFonts w:ascii="Arial Narrow" w:hAnsi="Arial Narrow" w:cs="Segoe UI"/>
          <w:b/>
          <w:bCs/>
          <w:sz w:val="24"/>
          <w:szCs w:val="24"/>
          <w:shd w:val="clear" w:color="auto" w:fill="FFFFFF"/>
        </w:rPr>
        <w:t>END OF ADDENDUM 1</w:t>
      </w:r>
    </w:p>
    <w:sectPr w:rsidR="00173891" w:rsidRPr="004E1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E5109"/>
    <w:multiLevelType w:val="hybridMultilevel"/>
    <w:tmpl w:val="39D0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CCF4CB"/>
    <w:multiLevelType w:val="hybridMultilevel"/>
    <w:tmpl w:val="300E149C"/>
    <w:lvl w:ilvl="0" w:tplc="F85EF718">
      <w:start w:val="1"/>
      <w:numFmt w:val="decimal"/>
      <w:lvlText w:val="%1."/>
      <w:lvlJc w:val="left"/>
      <w:pPr>
        <w:ind w:left="720" w:hanging="360"/>
      </w:pPr>
    </w:lvl>
    <w:lvl w:ilvl="1" w:tplc="18D619C6">
      <w:start w:val="1"/>
      <w:numFmt w:val="lowerLetter"/>
      <w:lvlText w:val="%2."/>
      <w:lvlJc w:val="left"/>
      <w:pPr>
        <w:ind w:left="1440" w:hanging="360"/>
      </w:pPr>
    </w:lvl>
    <w:lvl w:ilvl="2" w:tplc="071C13B4">
      <w:start w:val="1"/>
      <w:numFmt w:val="lowerRoman"/>
      <w:lvlText w:val="%3."/>
      <w:lvlJc w:val="right"/>
      <w:pPr>
        <w:ind w:left="2160" w:hanging="180"/>
      </w:pPr>
    </w:lvl>
    <w:lvl w:ilvl="3" w:tplc="22C400F6">
      <w:start w:val="1"/>
      <w:numFmt w:val="decimal"/>
      <w:lvlText w:val="%4."/>
      <w:lvlJc w:val="left"/>
      <w:pPr>
        <w:ind w:left="2880" w:hanging="360"/>
      </w:pPr>
    </w:lvl>
    <w:lvl w:ilvl="4" w:tplc="50FE8E54">
      <w:start w:val="1"/>
      <w:numFmt w:val="lowerLetter"/>
      <w:lvlText w:val="%5."/>
      <w:lvlJc w:val="left"/>
      <w:pPr>
        <w:ind w:left="3600" w:hanging="360"/>
      </w:pPr>
    </w:lvl>
    <w:lvl w:ilvl="5" w:tplc="B08ED368">
      <w:start w:val="1"/>
      <w:numFmt w:val="lowerRoman"/>
      <w:lvlText w:val="%6."/>
      <w:lvlJc w:val="right"/>
      <w:pPr>
        <w:ind w:left="4320" w:hanging="180"/>
      </w:pPr>
    </w:lvl>
    <w:lvl w:ilvl="6" w:tplc="F7CCF942">
      <w:start w:val="1"/>
      <w:numFmt w:val="decimal"/>
      <w:lvlText w:val="%7."/>
      <w:lvlJc w:val="left"/>
      <w:pPr>
        <w:ind w:left="5040" w:hanging="360"/>
      </w:pPr>
    </w:lvl>
    <w:lvl w:ilvl="7" w:tplc="E362AD74">
      <w:start w:val="1"/>
      <w:numFmt w:val="lowerLetter"/>
      <w:lvlText w:val="%8."/>
      <w:lvlJc w:val="left"/>
      <w:pPr>
        <w:ind w:left="5760" w:hanging="360"/>
      </w:pPr>
    </w:lvl>
    <w:lvl w:ilvl="8" w:tplc="EA880C5A">
      <w:start w:val="1"/>
      <w:numFmt w:val="lowerRoman"/>
      <w:lvlText w:val="%9."/>
      <w:lvlJc w:val="right"/>
      <w:pPr>
        <w:ind w:left="6480" w:hanging="180"/>
      </w:pPr>
    </w:lvl>
  </w:abstractNum>
  <w:abstractNum w:abstractNumId="2" w15:restartNumberingAfterBreak="0">
    <w:nsid w:val="589817B1"/>
    <w:multiLevelType w:val="hybridMultilevel"/>
    <w:tmpl w:val="2334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12CF7E"/>
    <w:multiLevelType w:val="hybridMultilevel"/>
    <w:tmpl w:val="118A5AAC"/>
    <w:lvl w:ilvl="0" w:tplc="00841B1A">
      <w:start w:val="1"/>
      <w:numFmt w:val="decimal"/>
      <w:lvlText w:val="%1."/>
      <w:lvlJc w:val="left"/>
      <w:pPr>
        <w:ind w:left="720" w:hanging="360"/>
      </w:pPr>
    </w:lvl>
    <w:lvl w:ilvl="1" w:tplc="212E56C6">
      <w:start w:val="1"/>
      <w:numFmt w:val="lowerLetter"/>
      <w:lvlText w:val="%2."/>
      <w:lvlJc w:val="left"/>
      <w:pPr>
        <w:ind w:left="1440" w:hanging="360"/>
      </w:pPr>
    </w:lvl>
    <w:lvl w:ilvl="2" w:tplc="675ED846">
      <w:start w:val="1"/>
      <w:numFmt w:val="lowerRoman"/>
      <w:lvlText w:val="%3."/>
      <w:lvlJc w:val="right"/>
      <w:pPr>
        <w:ind w:left="2160" w:hanging="180"/>
      </w:pPr>
    </w:lvl>
    <w:lvl w:ilvl="3" w:tplc="B3BA5780">
      <w:start w:val="1"/>
      <w:numFmt w:val="decimal"/>
      <w:lvlText w:val="%4."/>
      <w:lvlJc w:val="left"/>
      <w:pPr>
        <w:ind w:left="2880" w:hanging="360"/>
      </w:pPr>
    </w:lvl>
    <w:lvl w:ilvl="4" w:tplc="309ACE70">
      <w:start w:val="1"/>
      <w:numFmt w:val="lowerLetter"/>
      <w:lvlText w:val="%5."/>
      <w:lvlJc w:val="left"/>
      <w:pPr>
        <w:ind w:left="3600" w:hanging="360"/>
      </w:pPr>
    </w:lvl>
    <w:lvl w:ilvl="5" w:tplc="14F6834E">
      <w:start w:val="1"/>
      <w:numFmt w:val="lowerRoman"/>
      <w:lvlText w:val="%6."/>
      <w:lvlJc w:val="right"/>
      <w:pPr>
        <w:ind w:left="4320" w:hanging="180"/>
      </w:pPr>
    </w:lvl>
    <w:lvl w:ilvl="6" w:tplc="D7AA195E">
      <w:start w:val="1"/>
      <w:numFmt w:val="decimal"/>
      <w:lvlText w:val="%7."/>
      <w:lvlJc w:val="left"/>
      <w:pPr>
        <w:ind w:left="5040" w:hanging="360"/>
      </w:pPr>
    </w:lvl>
    <w:lvl w:ilvl="7" w:tplc="AA448460">
      <w:start w:val="1"/>
      <w:numFmt w:val="lowerLetter"/>
      <w:lvlText w:val="%8."/>
      <w:lvlJc w:val="left"/>
      <w:pPr>
        <w:ind w:left="5760" w:hanging="360"/>
      </w:pPr>
    </w:lvl>
    <w:lvl w:ilvl="8" w:tplc="BEE4B1A2">
      <w:start w:val="1"/>
      <w:numFmt w:val="lowerRoman"/>
      <w:lvlText w:val="%9."/>
      <w:lvlJc w:val="right"/>
      <w:pPr>
        <w:ind w:left="6480" w:hanging="180"/>
      </w:pPr>
    </w:lvl>
  </w:abstractNum>
  <w:abstractNum w:abstractNumId="4" w15:restartNumberingAfterBreak="0">
    <w:nsid w:val="7F6B7938"/>
    <w:multiLevelType w:val="multilevel"/>
    <w:tmpl w:val="42CE4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68587">
    <w:abstractNumId w:val="1"/>
  </w:num>
  <w:num w:numId="2" w16cid:durableId="48042411">
    <w:abstractNumId w:val="3"/>
  </w:num>
  <w:num w:numId="3" w16cid:durableId="1369986938">
    <w:abstractNumId w:val="0"/>
  </w:num>
  <w:num w:numId="4" w16cid:durableId="1242791779">
    <w:abstractNumId w:val="4"/>
  </w:num>
  <w:num w:numId="5" w16cid:durableId="476000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ED5"/>
    <w:rsid w:val="00010414"/>
    <w:rsid w:val="00034044"/>
    <w:rsid w:val="00073AD8"/>
    <w:rsid w:val="00084A66"/>
    <w:rsid w:val="000A3E66"/>
    <w:rsid w:val="000A5420"/>
    <w:rsid w:val="000C5D4C"/>
    <w:rsid w:val="000D2AE7"/>
    <w:rsid w:val="001127B8"/>
    <w:rsid w:val="00123679"/>
    <w:rsid w:val="00131C05"/>
    <w:rsid w:val="00135F50"/>
    <w:rsid w:val="00157EBC"/>
    <w:rsid w:val="00173891"/>
    <w:rsid w:val="00192595"/>
    <w:rsid w:val="0024302B"/>
    <w:rsid w:val="002595F4"/>
    <w:rsid w:val="002B7EB5"/>
    <w:rsid w:val="002D137B"/>
    <w:rsid w:val="002E592C"/>
    <w:rsid w:val="002F3098"/>
    <w:rsid w:val="00327730"/>
    <w:rsid w:val="0033677F"/>
    <w:rsid w:val="00342E94"/>
    <w:rsid w:val="00362155"/>
    <w:rsid w:val="0036285A"/>
    <w:rsid w:val="00362DCD"/>
    <w:rsid w:val="003D19E0"/>
    <w:rsid w:val="003E4098"/>
    <w:rsid w:val="003F6F4E"/>
    <w:rsid w:val="00401879"/>
    <w:rsid w:val="00404C7B"/>
    <w:rsid w:val="00423744"/>
    <w:rsid w:val="00431BC4"/>
    <w:rsid w:val="004528B4"/>
    <w:rsid w:val="00457729"/>
    <w:rsid w:val="0048266F"/>
    <w:rsid w:val="004A52E9"/>
    <w:rsid w:val="004E1484"/>
    <w:rsid w:val="004E2652"/>
    <w:rsid w:val="004E4053"/>
    <w:rsid w:val="004E604B"/>
    <w:rsid w:val="004F3F93"/>
    <w:rsid w:val="00507F8C"/>
    <w:rsid w:val="00583918"/>
    <w:rsid w:val="005B5BEE"/>
    <w:rsid w:val="00610E1E"/>
    <w:rsid w:val="0069191A"/>
    <w:rsid w:val="006F3C74"/>
    <w:rsid w:val="00704F99"/>
    <w:rsid w:val="00737DE7"/>
    <w:rsid w:val="00802C2A"/>
    <w:rsid w:val="008266BD"/>
    <w:rsid w:val="008463C7"/>
    <w:rsid w:val="008B1855"/>
    <w:rsid w:val="008B5F69"/>
    <w:rsid w:val="009136BE"/>
    <w:rsid w:val="00952AE1"/>
    <w:rsid w:val="00A22C79"/>
    <w:rsid w:val="00A35928"/>
    <w:rsid w:val="00A61FAC"/>
    <w:rsid w:val="00A83275"/>
    <w:rsid w:val="00AA44E9"/>
    <w:rsid w:val="00AB4487"/>
    <w:rsid w:val="00AF7ED5"/>
    <w:rsid w:val="00B040CC"/>
    <w:rsid w:val="00B20474"/>
    <w:rsid w:val="00B27327"/>
    <w:rsid w:val="00BE7EC5"/>
    <w:rsid w:val="00C01935"/>
    <w:rsid w:val="00C149B2"/>
    <w:rsid w:val="00C5655F"/>
    <w:rsid w:val="00C56788"/>
    <w:rsid w:val="00C64FF4"/>
    <w:rsid w:val="00C86C61"/>
    <w:rsid w:val="00C953EF"/>
    <w:rsid w:val="00CB2585"/>
    <w:rsid w:val="00CB7D34"/>
    <w:rsid w:val="00CC141E"/>
    <w:rsid w:val="00CE531F"/>
    <w:rsid w:val="00D87475"/>
    <w:rsid w:val="00DB459D"/>
    <w:rsid w:val="00DB7DD3"/>
    <w:rsid w:val="00E1236E"/>
    <w:rsid w:val="00E5112B"/>
    <w:rsid w:val="00E94228"/>
    <w:rsid w:val="00E97D39"/>
    <w:rsid w:val="00EC2267"/>
    <w:rsid w:val="00EC6C2E"/>
    <w:rsid w:val="00F432CE"/>
    <w:rsid w:val="00F65AF0"/>
    <w:rsid w:val="00F7200E"/>
    <w:rsid w:val="00FE1C13"/>
    <w:rsid w:val="00FF42DC"/>
    <w:rsid w:val="017AA2F1"/>
    <w:rsid w:val="01BFE513"/>
    <w:rsid w:val="0223FB7A"/>
    <w:rsid w:val="023FA1A1"/>
    <w:rsid w:val="02BF2E8F"/>
    <w:rsid w:val="03618A02"/>
    <w:rsid w:val="03A334E0"/>
    <w:rsid w:val="03A5A8E5"/>
    <w:rsid w:val="03B554BE"/>
    <w:rsid w:val="042DAAE8"/>
    <w:rsid w:val="049A9BDC"/>
    <w:rsid w:val="04DE189B"/>
    <w:rsid w:val="0503A88D"/>
    <w:rsid w:val="05154F33"/>
    <w:rsid w:val="05819C3B"/>
    <w:rsid w:val="05A0E7DD"/>
    <w:rsid w:val="060F9D7D"/>
    <w:rsid w:val="064BAB57"/>
    <w:rsid w:val="06DC01BB"/>
    <w:rsid w:val="07CE76EF"/>
    <w:rsid w:val="089BF2E2"/>
    <w:rsid w:val="08BAE57C"/>
    <w:rsid w:val="09721DD1"/>
    <w:rsid w:val="0A67F9B1"/>
    <w:rsid w:val="0A8F85B6"/>
    <w:rsid w:val="0B87317F"/>
    <w:rsid w:val="0CAA8538"/>
    <w:rsid w:val="0CAD1524"/>
    <w:rsid w:val="0CC8C118"/>
    <w:rsid w:val="0D008820"/>
    <w:rsid w:val="0E029BA8"/>
    <w:rsid w:val="0EEDE34D"/>
    <w:rsid w:val="0F005D45"/>
    <w:rsid w:val="0F149DF4"/>
    <w:rsid w:val="0F1F757C"/>
    <w:rsid w:val="0F9E9446"/>
    <w:rsid w:val="0FA89B95"/>
    <w:rsid w:val="101A8A4F"/>
    <w:rsid w:val="1163FE58"/>
    <w:rsid w:val="11932A4C"/>
    <w:rsid w:val="11DD075A"/>
    <w:rsid w:val="1214F8AC"/>
    <w:rsid w:val="122E32B6"/>
    <w:rsid w:val="124FDEB5"/>
    <w:rsid w:val="12896E9E"/>
    <w:rsid w:val="12CFA7DD"/>
    <w:rsid w:val="130C1359"/>
    <w:rsid w:val="134E57F8"/>
    <w:rsid w:val="13CA72B0"/>
    <w:rsid w:val="14682AF2"/>
    <w:rsid w:val="1499B6D0"/>
    <w:rsid w:val="1565274F"/>
    <w:rsid w:val="156B3F98"/>
    <w:rsid w:val="1596F261"/>
    <w:rsid w:val="15F67C98"/>
    <w:rsid w:val="166E8E9B"/>
    <w:rsid w:val="1674768B"/>
    <w:rsid w:val="16E08893"/>
    <w:rsid w:val="171A1673"/>
    <w:rsid w:val="173DA8C1"/>
    <w:rsid w:val="17459922"/>
    <w:rsid w:val="17F9EB38"/>
    <w:rsid w:val="18A9CFD5"/>
    <w:rsid w:val="18AB2C11"/>
    <w:rsid w:val="196538F9"/>
    <w:rsid w:val="1979B2E3"/>
    <w:rsid w:val="1AD521A2"/>
    <w:rsid w:val="1AFD57E5"/>
    <w:rsid w:val="1B112AA6"/>
    <w:rsid w:val="1CAB75A9"/>
    <w:rsid w:val="1D18C78B"/>
    <w:rsid w:val="1E336271"/>
    <w:rsid w:val="1EB5225F"/>
    <w:rsid w:val="1EFED140"/>
    <w:rsid w:val="1F3A5E49"/>
    <w:rsid w:val="1F7782A9"/>
    <w:rsid w:val="1F8B44C2"/>
    <w:rsid w:val="1FB26B21"/>
    <w:rsid w:val="20418834"/>
    <w:rsid w:val="20886881"/>
    <w:rsid w:val="20CA8D02"/>
    <w:rsid w:val="215242E6"/>
    <w:rsid w:val="21D6E456"/>
    <w:rsid w:val="21DEDC31"/>
    <w:rsid w:val="21E4CDA7"/>
    <w:rsid w:val="2208797A"/>
    <w:rsid w:val="220D8331"/>
    <w:rsid w:val="2216C727"/>
    <w:rsid w:val="221C7F26"/>
    <w:rsid w:val="222733D7"/>
    <w:rsid w:val="236335A3"/>
    <w:rsid w:val="25437107"/>
    <w:rsid w:val="25CD0487"/>
    <w:rsid w:val="2661848E"/>
    <w:rsid w:val="268AA361"/>
    <w:rsid w:val="26F6A00C"/>
    <w:rsid w:val="276A36A8"/>
    <w:rsid w:val="288470CB"/>
    <w:rsid w:val="292E05A8"/>
    <w:rsid w:val="29ED0131"/>
    <w:rsid w:val="2A6AD920"/>
    <w:rsid w:val="2ACB00BE"/>
    <w:rsid w:val="2B745E75"/>
    <w:rsid w:val="2BA2CE7D"/>
    <w:rsid w:val="2C61D27D"/>
    <w:rsid w:val="2DBC81DF"/>
    <w:rsid w:val="2EF96234"/>
    <w:rsid w:val="2F006EF5"/>
    <w:rsid w:val="2F1EAD5A"/>
    <w:rsid w:val="2F3AAC48"/>
    <w:rsid w:val="2F4F7821"/>
    <w:rsid w:val="2FF13516"/>
    <w:rsid w:val="2FF3D325"/>
    <w:rsid w:val="30316B9D"/>
    <w:rsid w:val="307142B0"/>
    <w:rsid w:val="30F66F90"/>
    <w:rsid w:val="310E5653"/>
    <w:rsid w:val="315E172C"/>
    <w:rsid w:val="31D72F54"/>
    <w:rsid w:val="31E6E979"/>
    <w:rsid w:val="32003FAF"/>
    <w:rsid w:val="32085C9A"/>
    <w:rsid w:val="3219E63F"/>
    <w:rsid w:val="32C3DD31"/>
    <w:rsid w:val="33134693"/>
    <w:rsid w:val="3379A877"/>
    <w:rsid w:val="344EB5F2"/>
    <w:rsid w:val="356B9635"/>
    <w:rsid w:val="35E0E512"/>
    <w:rsid w:val="36295470"/>
    <w:rsid w:val="3640F9E4"/>
    <w:rsid w:val="36BFE5F0"/>
    <w:rsid w:val="374131FE"/>
    <w:rsid w:val="37AF0DDE"/>
    <w:rsid w:val="3820A78E"/>
    <w:rsid w:val="393E08D3"/>
    <w:rsid w:val="396029B9"/>
    <w:rsid w:val="39B4882A"/>
    <w:rsid w:val="3A89BD96"/>
    <w:rsid w:val="3AB1D9F0"/>
    <w:rsid w:val="3AC8C54A"/>
    <w:rsid w:val="3B05A9E0"/>
    <w:rsid w:val="3B0AC44E"/>
    <w:rsid w:val="3B7D2BE2"/>
    <w:rsid w:val="3BE7C7D8"/>
    <w:rsid w:val="3C2E0F6F"/>
    <w:rsid w:val="3D4A8E75"/>
    <w:rsid w:val="3D92A91C"/>
    <w:rsid w:val="3D94E3A9"/>
    <w:rsid w:val="3DA91901"/>
    <w:rsid w:val="3E421D2E"/>
    <w:rsid w:val="3EB41293"/>
    <w:rsid w:val="3FC5D88E"/>
    <w:rsid w:val="3FCE2684"/>
    <w:rsid w:val="400B60BA"/>
    <w:rsid w:val="402D4EC3"/>
    <w:rsid w:val="404F6418"/>
    <w:rsid w:val="410F0F1A"/>
    <w:rsid w:val="4232066F"/>
    <w:rsid w:val="423DFE0E"/>
    <w:rsid w:val="42803E73"/>
    <w:rsid w:val="433ABE9F"/>
    <w:rsid w:val="43A7D324"/>
    <w:rsid w:val="43B4A76F"/>
    <w:rsid w:val="43BA3C27"/>
    <w:rsid w:val="4433F500"/>
    <w:rsid w:val="45A88DCF"/>
    <w:rsid w:val="460E425D"/>
    <w:rsid w:val="462F5D96"/>
    <w:rsid w:val="46FBB7B2"/>
    <w:rsid w:val="48522B7D"/>
    <w:rsid w:val="48A46C89"/>
    <w:rsid w:val="4917488B"/>
    <w:rsid w:val="494CD8F9"/>
    <w:rsid w:val="4A51FBCA"/>
    <w:rsid w:val="4A592307"/>
    <w:rsid w:val="4A6D341C"/>
    <w:rsid w:val="4AF5D892"/>
    <w:rsid w:val="4B10EEAD"/>
    <w:rsid w:val="4BFCA8D7"/>
    <w:rsid w:val="4CC87B2E"/>
    <w:rsid w:val="4CC9609F"/>
    <w:rsid w:val="4CE4848B"/>
    <w:rsid w:val="4D3E563B"/>
    <w:rsid w:val="4D90CB76"/>
    <w:rsid w:val="4E2DC9BA"/>
    <w:rsid w:val="4E42B4A8"/>
    <w:rsid w:val="4F5F24D8"/>
    <w:rsid w:val="4F760468"/>
    <w:rsid w:val="4F983D23"/>
    <w:rsid w:val="4FB6A983"/>
    <w:rsid w:val="4FD01414"/>
    <w:rsid w:val="5041F20F"/>
    <w:rsid w:val="5067A849"/>
    <w:rsid w:val="51F0FDB2"/>
    <w:rsid w:val="51F2E951"/>
    <w:rsid w:val="524258F2"/>
    <w:rsid w:val="5260F220"/>
    <w:rsid w:val="527A0A12"/>
    <w:rsid w:val="527D2F16"/>
    <w:rsid w:val="527FD778"/>
    <w:rsid w:val="529F90E7"/>
    <w:rsid w:val="52CD4975"/>
    <w:rsid w:val="52FE0C7E"/>
    <w:rsid w:val="533F77C3"/>
    <w:rsid w:val="536A51D3"/>
    <w:rsid w:val="538FDCD1"/>
    <w:rsid w:val="53E4F442"/>
    <w:rsid w:val="5425A478"/>
    <w:rsid w:val="5443593E"/>
    <w:rsid w:val="545DD381"/>
    <w:rsid w:val="545F901A"/>
    <w:rsid w:val="54C61BCF"/>
    <w:rsid w:val="55DF1877"/>
    <w:rsid w:val="55E62300"/>
    <w:rsid w:val="56206D2F"/>
    <w:rsid w:val="56E4089C"/>
    <w:rsid w:val="56E93CD6"/>
    <w:rsid w:val="5713B09E"/>
    <w:rsid w:val="57D88D30"/>
    <w:rsid w:val="57FD0A54"/>
    <w:rsid w:val="5815B5D5"/>
    <w:rsid w:val="59798516"/>
    <w:rsid w:val="599F9836"/>
    <w:rsid w:val="5A3364FC"/>
    <w:rsid w:val="5A429DF1"/>
    <w:rsid w:val="5B9D6B70"/>
    <w:rsid w:val="5BE627B8"/>
    <w:rsid w:val="5C6BDF1C"/>
    <w:rsid w:val="5CC03285"/>
    <w:rsid w:val="5D5C22FE"/>
    <w:rsid w:val="5DB9C60A"/>
    <w:rsid w:val="5DE98A6F"/>
    <w:rsid w:val="5ECC2924"/>
    <w:rsid w:val="5ED8F7B1"/>
    <w:rsid w:val="60AB8B53"/>
    <w:rsid w:val="61B3A4C4"/>
    <w:rsid w:val="61C199BE"/>
    <w:rsid w:val="62AC1B6C"/>
    <w:rsid w:val="62AC2D56"/>
    <w:rsid w:val="62F6D0DB"/>
    <w:rsid w:val="637B2A26"/>
    <w:rsid w:val="63B2D4DD"/>
    <w:rsid w:val="648C21D7"/>
    <w:rsid w:val="649C2854"/>
    <w:rsid w:val="64A9B946"/>
    <w:rsid w:val="64E7DDC0"/>
    <w:rsid w:val="65D1AC05"/>
    <w:rsid w:val="663BB31E"/>
    <w:rsid w:val="66D4FD54"/>
    <w:rsid w:val="67718F60"/>
    <w:rsid w:val="67A3A9DE"/>
    <w:rsid w:val="68B3A34C"/>
    <w:rsid w:val="68BDAACE"/>
    <w:rsid w:val="695D4153"/>
    <w:rsid w:val="6A879496"/>
    <w:rsid w:val="6AF81445"/>
    <w:rsid w:val="6B2C1B2E"/>
    <w:rsid w:val="6BE6B33F"/>
    <w:rsid w:val="6CD0C912"/>
    <w:rsid w:val="6CF0C511"/>
    <w:rsid w:val="6D1FFBCD"/>
    <w:rsid w:val="6DC619F8"/>
    <w:rsid w:val="6DE1082D"/>
    <w:rsid w:val="6E2B2D53"/>
    <w:rsid w:val="6E325783"/>
    <w:rsid w:val="6FBF2C89"/>
    <w:rsid w:val="6FC7F444"/>
    <w:rsid w:val="6FF8709C"/>
    <w:rsid w:val="71990C85"/>
    <w:rsid w:val="71B06D1F"/>
    <w:rsid w:val="730D8300"/>
    <w:rsid w:val="7369B393"/>
    <w:rsid w:val="74697688"/>
    <w:rsid w:val="7528E1E1"/>
    <w:rsid w:val="75E87FD6"/>
    <w:rsid w:val="766E6253"/>
    <w:rsid w:val="76993259"/>
    <w:rsid w:val="76C01438"/>
    <w:rsid w:val="7724FB4D"/>
    <w:rsid w:val="773A7FC0"/>
    <w:rsid w:val="773B345B"/>
    <w:rsid w:val="77C05929"/>
    <w:rsid w:val="784555ED"/>
    <w:rsid w:val="7894FA70"/>
    <w:rsid w:val="7964D110"/>
    <w:rsid w:val="7A177372"/>
    <w:rsid w:val="7A56F6A4"/>
    <w:rsid w:val="7AB160E4"/>
    <w:rsid w:val="7AE704F6"/>
    <w:rsid w:val="7BB90FFC"/>
    <w:rsid w:val="7BDC2588"/>
    <w:rsid w:val="7C3FC33B"/>
    <w:rsid w:val="7CBDF155"/>
    <w:rsid w:val="7E15F467"/>
    <w:rsid w:val="7E6C139B"/>
    <w:rsid w:val="7ECC1C83"/>
    <w:rsid w:val="7F5AFD1C"/>
    <w:rsid w:val="7F773F28"/>
    <w:rsid w:val="7FFCB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F7AF"/>
  <w15:chartTrackingRefBased/>
  <w15:docId w15:val="{11D08E55-FEE4-4D10-AFC0-350EB9CE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7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7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7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ED5"/>
    <w:rPr>
      <w:rFonts w:eastAsiaTheme="majorEastAsia" w:cstheme="majorBidi"/>
      <w:color w:val="272727" w:themeColor="text1" w:themeTint="D8"/>
    </w:rPr>
  </w:style>
  <w:style w:type="paragraph" w:styleId="Title">
    <w:name w:val="Title"/>
    <w:basedOn w:val="Normal"/>
    <w:next w:val="Normal"/>
    <w:link w:val="TitleChar"/>
    <w:uiPriority w:val="10"/>
    <w:qFormat/>
    <w:rsid w:val="00AF7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ED5"/>
    <w:pPr>
      <w:spacing w:before="160"/>
      <w:jc w:val="center"/>
    </w:pPr>
    <w:rPr>
      <w:i/>
      <w:iCs/>
      <w:color w:val="404040" w:themeColor="text1" w:themeTint="BF"/>
    </w:rPr>
  </w:style>
  <w:style w:type="character" w:customStyle="1" w:styleId="QuoteChar">
    <w:name w:val="Quote Char"/>
    <w:basedOn w:val="DefaultParagraphFont"/>
    <w:link w:val="Quote"/>
    <w:uiPriority w:val="29"/>
    <w:rsid w:val="00AF7ED5"/>
    <w:rPr>
      <w:i/>
      <w:iCs/>
      <w:color w:val="404040" w:themeColor="text1" w:themeTint="BF"/>
    </w:rPr>
  </w:style>
  <w:style w:type="paragraph" w:styleId="ListParagraph">
    <w:name w:val="List Paragraph"/>
    <w:basedOn w:val="Normal"/>
    <w:uiPriority w:val="34"/>
    <w:qFormat/>
    <w:rsid w:val="00AF7ED5"/>
    <w:pPr>
      <w:ind w:left="720"/>
      <w:contextualSpacing/>
    </w:pPr>
  </w:style>
  <w:style w:type="character" w:styleId="IntenseEmphasis">
    <w:name w:val="Intense Emphasis"/>
    <w:basedOn w:val="DefaultParagraphFont"/>
    <w:uiPriority w:val="21"/>
    <w:qFormat/>
    <w:rsid w:val="00AF7ED5"/>
    <w:rPr>
      <w:i/>
      <w:iCs/>
      <w:color w:val="0F4761" w:themeColor="accent1" w:themeShade="BF"/>
    </w:rPr>
  </w:style>
  <w:style w:type="paragraph" w:styleId="IntenseQuote">
    <w:name w:val="Intense Quote"/>
    <w:basedOn w:val="Normal"/>
    <w:next w:val="Normal"/>
    <w:link w:val="IntenseQuoteChar"/>
    <w:uiPriority w:val="30"/>
    <w:qFormat/>
    <w:rsid w:val="00AF7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ED5"/>
    <w:rPr>
      <w:i/>
      <w:iCs/>
      <w:color w:val="0F4761" w:themeColor="accent1" w:themeShade="BF"/>
    </w:rPr>
  </w:style>
  <w:style w:type="character" w:styleId="IntenseReference">
    <w:name w:val="Intense Reference"/>
    <w:basedOn w:val="DefaultParagraphFont"/>
    <w:uiPriority w:val="32"/>
    <w:qFormat/>
    <w:rsid w:val="00AF7ED5"/>
    <w:rPr>
      <w:b/>
      <w:bCs/>
      <w:smallCaps/>
      <w:color w:val="0F4761" w:themeColor="accent1" w:themeShade="BF"/>
      <w:spacing w:val="5"/>
    </w:rPr>
  </w:style>
  <w:style w:type="paragraph" w:styleId="NoSpacing">
    <w:name w:val="No Spacing"/>
    <w:uiPriority w:val="1"/>
    <w:qFormat/>
    <w:rsid w:val="002F3098"/>
    <w:pPr>
      <w:spacing w:after="0" w:line="240" w:lineRule="auto"/>
    </w:pPr>
    <w:rPr>
      <w:kern w:val="0"/>
      <w:sz w:val="22"/>
      <w:szCs w:val="22"/>
      <w14:ligatures w14:val="none"/>
    </w:rPr>
  </w:style>
  <w:style w:type="character" w:styleId="Hyperlink">
    <w:name w:val="Hyperlink"/>
    <w:basedOn w:val="DefaultParagraphFont"/>
    <w:uiPriority w:val="99"/>
    <w:unhideWhenUsed/>
    <w:rsid w:val="00E94228"/>
    <w:rPr>
      <w:color w:val="467886" w:themeColor="hyperlink"/>
      <w:u w:val="single"/>
    </w:rPr>
  </w:style>
  <w:style w:type="character" w:styleId="UnresolvedMention">
    <w:name w:val="Unresolved Mention"/>
    <w:basedOn w:val="DefaultParagraphFont"/>
    <w:uiPriority w:val="99"/>
    <w:semiHidden/>
    <w:unhideWhenUsed/>
    <w:rsid w:val="00E94228"/>
    <w:rPr>
      <w:color w:val="605E5C"/>
      <w:shd w:val="clear" w:color="auto" w:fill="E1DFDD"/>
    </w:rPr>
  </w:style>
  <w:style w:type="character" w:styleId="FollowedHyperlink">
    <w:name w:val="FollowedHyperlink"/>
    <w:basedOn w:val="DefaultParagraphFont"/>
    <w:uiPriority w:val="99"/>
    <w:semiHidden/>
    <w:unhideWhenUsed/>
    <w:rsid w:val="003E4098"/>
    <w:rPr>
      <w:color w:val="96607D"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62DCD"/>
    <w:rPr>
      <w:b/>
      <w:bCs/>
    </w:rPr>
  </w:style>
  <w:style w:type="character" w:customStyle="1" w:styleId="CommentSubjectChar">
    <w:name w:val="Comment Subject Char"/>
    <w:basedOn w:val="CommentTextChar"/>
    <w:link w:val="CommentSubject"/>
    <w:uiPriority w:val="99"/>
    <w:semiHidden/>
    <w:rsid w:val="00362DCD"/>
    <w:rPr>
      <w:b/>
      <w:bCs/>
      <w:sz w:val="20"/>
      <w:szCs w:val="20"/>
    </w:rPr>
  </w:style>
  <w:style w:type="paragraph" w:styleId="Revision">
    <w:name w:val="Revision"/>
    <w:hidden/>
    <w:uiPriority w:val="99"/>
    <w:semiHidden/>
    <w:rsid w:val="000A3E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arpercollege.edu/about/institutional_documents/docs/community_scan_summary_presentation_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88530C4A15024AB235D4C76ECB30CF" ma:contentTypeVersion="3" ma:contentTypeDescription="Create a new document." ma:contentTypeScope="" ma:versionID="7e1a72863440eac725ae494c5844e4c6">
  <xsd:schema xmlns:xsd="http://www.w3.org/2001/XMLSchema" xmlns:xs="http://www.w3.org/2001/XMLSchema" xmlns:p="http://schemas.microsoft.com/office/2006/metadata/properties" xmlns:ns2="9623d812-910f-4b12-a1de-8f85c8173eda" targetNamespace="http://schemas.microsoft.com/office/2006/metadata/properties" ma:root="true" ma:fieldsID="ab2858a500bf348ace5192cab25f98c8" ns2:_="">
    <xsd:import namespace="9623d812-910f-4b12-a1de-8f85c8173e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3d812-910f-4b12-a1de-8f85c8173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1D7792-C2A5-40B2-9A1F-5B97EA642D45}">
  <ds:schemaRefs>
    <ds:schemaRef ds:uri="http://schemas.microsoft.com/sharepoint/v3/contenttype/forms"/>
  </ds:schemaRefs>
</ds:datastoreItem>
</file>

<file path=customXml/itemProps2.xml><?xml version="1.0" encoding="utf-8"?>
<ds:datastoreItem xmlns:ds="http://schemas.openxmlformats.org/officeDocument/2006/customXml" ds:itemID="{F0882703-0D23-47D3-AF1D-31C4B2C35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3d812-910f-4b12-a1de-8f85c81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0AAD34-318B-4536-A35A-C6814409B7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3253</Words>
  <Characters>18545</Characters>
  <Application>Microsoft Office Word</Application>
  <DocSecurity>0</DocSecurity>
  <Lines>154</Lines>
  <Paragraphs>43</Paragraphs>
  <ScaleCrop>false</ScaleCrop>
  <Company/>
  <LinksUpToDate>false</LinksUpToDate>
  <CharactersWithSpaces>21755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Elvia Fernandez</dc:creator>
  <cp:keywords/>
  <dc:description/>
  <cp:lastModifiedBy>Nathan Chung</cp:lastModifiedBy>
  <cp:revision>4</cp:revision>
  <dcterms:created xsi:type="dcterms:W3CDTF">2026-04-28T20:38:00Z</dcterms:created>
  <dcterms:modified xsi:type="dcterms:W3CDTF">2026-04-29T18:51:00Z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0x010100BC88530C4A15024AB235D4C76ECB30CF</vt:lpwstr>
  </property>
  <property fmtid="{D5CDD505-2E9C-101B-9397-08002B2CF9AE}" pid="3" name="docLang">
    <vt:lpwstr>en</vt:lpwstr>
  </property>
</Properties>
</file>