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DCD87" w14:textId="1EF9FA2B" w:rsidR="00105250" w:rsidRPr="00105250" w:rsidRDefault="00105250" w:rsidP="00105250">
      <w:pPr>
        <w:pStyle w:val="Heading1"/>
        <w:rPr>
          <w:b/>
          <w:bCs/>
          <w:color w:val="auto"/>
          <w:u w:val="single"/>
        </w:rPr>
      </w:pPr>
      <w:r w:rsidRPr="00105250">
        <w:rPr>
          <w:b/>
          <w:bCs/>
          <w:color w:val="auto"/>
          <w:u w:val="single"/>
        </w:rPr>
        <w:t xml:space="preserve">Harper College </w:t>
      </w:r>
      <w:r w:rsidR="002D3546">
        <w:rPr>
          <w:b/>
          <w:bCs/>
          <w:color w:val="auto"/>
          <w:u w:val="single"/>
        </w:rPr>
        <w:t>Massage Therapy Program</w:t>
      </w:r>
      <w:r w:rsidRPr="00105250">
        <w:rPr>
          <w:b/>
          <w:bCs/>
          <w:color w:val="auto"/>
          <w:u w:val="single"/>
        </w:rPr>
        <w:t xml:space="preserve"> Required Functional Abilities</w:t>
      </w:r>
    </w:p>
    <w:p w14:paraId="11089900" w14:textId="77777777" w:rsidR="00105250" w:rsidRDefault="00105250" w:rsidP="00105250">
      <w:pPr>
        <w:pStyle w:val="Heading3"/>
        <w:shd w:val="clear" w:color="auto" w:fill="FFFFFF"/>
        <w:spacing w:before="0" w:after="0" w:line="240" w:lineRule="auto"/>
        <w:ind w:left="720" w:firstLine="360"/>
        <w:rPr>
          <w:rFonts w:eastAsiaTheme="minorHAnsi" w:cstheme="minorHAnsi"/>
          <w:color w:val="auto"/>
        </w:rPr>
      </w:pPr>
    </w:p>
    <w:p w14:paraId="4CFD408F" w14:textId="77777777" w:rsidR="00105250" w:rsidRPr="00745FA0" w:rsidRDefault="00105250" w:rsidP="002D3546">
      <w:pPr>
        <w:spacing w:after="0" w:line="240" w:lineRule="auto"/>
        <w:rPr>
          <w:rFonts w:ascii="Calibri" w:hAnsi="Calibri" w:cs="Calibri"/>
          <w:sz w:val="24"/>
          <w:szCs w:val="24"/>
        </w:rPr>
      </w:pPr>
      <w:r w:rsidRPr="00745FA0">
        <w:rPr>
          <w:rFonts w:ascii="Calibri" w:hAnsi="Calibri" w:cs="Calibri"/>
          <w:sz w:val="24"/>
          <w:szCs w:val="24"/>
        </w:rPr>
        <w:t>In addition to the </w:t>
      </w:r>
      <w:hyperlink r:id="rId5" w:anchor="general" w:history="1">
        <w:r w:rsidRPr="00745FA0">
          <w:rPr>
            <w:rFonts w:ascii="Calibri" w:hAnsi="Calibri" w:cs="Calibri"/>
            <w:sz w:val="24"/>
            <w:szCs w:val="24"/>
          </w:rPr>
          <w:t>General Functional Abilities</w:t>
        </w:r>
      </w:hyperlink>
      <w:r w:rsidRPr="00745FA0">
        <w:rPr>
          <w:rFonts w:ascii="Calibri" w:hAnsi="Calibri" w:cs="Calibri"/>
          <w:sz w:val="24"/>
          <w:szCs w:val="24"/>
        </w:rPr>
        <w:t> above that are necessary to all Health Career Programs, certain health career programs require functional abilities that are unique to their field. For the Massage Therapy Program, those include:</w:t>
      </w:r>
    </w:p>
    <w:p w14:paraId="4049D240" w14:textId="77777777" w:rsidR="00105250" w:rsidRDefault="00105250" w:rsidP="00105250">
      <w:pPr>
        <w:spacing w:after="0" w:line="240" w:lineRule="auto"/>
        <w:ind w:left="1080"/>
        <w:rPr>
          <w:rFonts w:cstheme="minorHAnsi"/>
          <w:b/>
          <w:bCs/>
        </w:rPr>
      </w:pPr>
    </w:p>
    <w:p w14:paraId="6B13A80E" w14:textId="77777777" w:rsidR="00105250" w:rsidRPr="00105250" w:rsidRDefault="00105250" w:rsidP="00105250">
      <w:pPr>
        <w:pStyle w:val="Heading2"/>
        <w:rPr>
          <w:b/>
          <w:bCs/>
          <w:color w:val="auto"/>
        </w:rPr>
      </w:pPr>
      <w:r w:rsidRPr="00105250">
        <w:rPr>
          <w:b/>
          <w:bCs/>
          <w:color w:val="auto"/>
        </w:rPr>
        <w:t xml:space="preserve">Motor Capability </w:t>
      </w:r>
    </w:p>
    <w:p w14:paraId="6C2313E0" w14:textId="77777777" w:rsidR="00105250" w:rsidRPr="00745FA0" w:rsidRDefault="00105250" w:rsidP="00105250">
      <w:pPr>
        <w:numPr>
          <w:ilvl w:val="0"/>
          <w:numId w:val="6"/>
        </w:numPr>
        <w:shd w:val="clear" w:color="auto" w:fill="FFFFFF"/>
        <w:tabs>
          <w:tab w:val="clear" w:pos="1440"/>
          <w:tab w:val="num" w:pos="720"/>
        </w:tabs>
        <w:spacing w:after="0" w:line="312" w:lineRule="atLeast"/>
        <w:ind w:left="720"/>
        <w:rPr>
          <w:rFonts w:ascii="Calibri" w:eastAsia="Times New Roman" w:hAnsi="Calibri" w:cs="Calibri"/>
          <w:color w:val="000000"/>
          <w:spacing w:val="-5"/>
          <w:sz w:val="24"/>
          <w:szCs w:val="24"/>
        </w:rPr>
      </w:pPr>
      <w:r w:rsidRPr="00745FA0">
        <w:rPr>
          <w:rFonts w:ascii="Calibri" w:eastAsia="Times New Roman" w:hAnsi="Calibri" w:cs="Calibri"/>
          <w:color w:val="000000"/>
          <w:spacing w:val="-5"/>
          <w:sz w:val="24"/>
          <w:szCs w:val="24"/>
        </w:rPr>
        <w:t>Ability to use the hands, wrists, arms, shoulders, back, neck, hips, knees, and other major joints with sufficient strength, endurance, range of motion, and coordination to safely perform massage therapy techniques and assist patients as appropriate.</w:t>
      </w:r>
    </w:p>
    <w:p w14:paraId="18BE5CB5" w14:textId="77777777" w:rsidR="00105250" w:rsidRPr="00745FA0" w:rsidRDefault="00105250" w:rsidP="00105250">
      <w:pPr>
        <w:numPr>
          <w:ilvl w:val="0"/>
          <w:numId w:val="6"/>
        </w:numPr>
        <w:shd w:val="clear" w:color="auto" w:fill="FFFFFF"/>
        <w:tabs>
          <w:tab w:val="clear" w:pos="1440"/>
          <w:tab w:val="num" w:pos="720"/>
        </w:tabs>
        <w:spacing w:after="0" w:line="312" w:lineRule="atLeast"/>
        <w:ind w:left="720"/>
        <w:rPr>
          <w:rFonts w:ascii="Calibri" w:eastAsia="Times New Roman" w:hAnsi="Calibri" w:cs="Calibri"/>
          <w:color w:val="000000"/>
          <w:spacing w:val="-5"/>
          <w:sz w:val="24"/>
          <w:szCs w:val="24"/>
        </w:rPr>
      </w:pPr>
      <w:r w:rsidRPr="00745FA0">
        <w:rPr>
          <w:rFonts w:ascii="Calibri" w:eastAsia="Times New Roman" w:hAnsi="Calibri" w:cs="Calibri"/>
          <w:color w:val="000000"/>
          <w:spacing w:val="-5"/>
          <w:sz w:val="24"/>
          <w:szCs w:val="24"/>
        </w:rPr>
        <w:t>Ability to safely reposition and mobilize a patient's limbs during treatment and provide appropriate physical assistance to patients with limited mobility, consistent with safe body mechanics.</w:t>
      </w:r>
    </w:p>
    <w:p w14:paraId="59F7479F" w14:textId="77777777" w:rsidR="00105250" w:rsidRPr="00745FA0" w:rsidRDefault="00105250" w:rsidP="00105250">
      <w:pPr>
        <w:numPr>
          <w:ilvl w:val="0"/>
          <w:numId w:val="6"/>
        </w:numPr>
        <w:shd w:val="clear" w:color="auto" w:fill="FFFFFF"/>
        <w:tabs>
          <w:tab w:val="clear" w:pos="1440"/>
          <w:tab w:val="num" w:pos="720"/>
        </w:tabs>
        <w:spacing w:after="0" w:line="312" w:lineRule="atLeast"/>
        <w:ind w:left="720"/>
        <w:rPr>
          <w:rFonts w:ascii="Calibri" w:eastAsia="Times New Roman" w:hAnsi="Calibri" w:cs="Calibri"/>
          <w:color w:val="000000"/>
          <w:spacing w:val="-5"/>
          <w:sz w:val="24"/>
          <w:szCs w:val="24"/>
        </w:rPr>
      </w:pPr>
      <w:r w:rsidRPr="00745FA0">
        <w:rPr>
          <w:rFonts w:ascii="Calibri" w:eastAsia="Times New Roman" w:hAnsi="Calibri" w:cs="Calibri"/>
          <w:color w:val="000000"/>
          <w:spacing w:val="-5"/>
          <w:sz w:val="24"/>
          <w:szCs w:val="24"/>
        </w:rPr>
        <w:t>Ability to stand, walk, bend, reach, and perform massage therapy treatments for extended periods throughout laboratory and clinical experiences.</w:t>
      </w:r>
    </w:p>
    <w:p w14:paraId="7E837D9E" w14:textId="77777777" w:rsidR="00105250" w:rsidRPr="00105250" w:rsidRDefault="00105250" w:rsidP="00105250">
      <w:pPr>
        <w:pStyle w:val="Heading2"/>
        <w:rPr>
          <w:rFonts w:eastAsia="Times New Roman"/>
          <w:b/>
          <w:bCs/>
          <w:color w:val="auto"/>
          <w:spacing w:val="-5"/>
        </w:rPr>
      </w:pPr>
      <w:r w:rsidRPr="00105250">
        <w:rPr>
          <w:b/>
          <w:bCs/>
          <w:color w:val="auto"/>
        </w:rPr>
        <w:t>Sensory Capability</w:t>
      </w:r>
    </w:p>
    <w:p w14:paraId="157714F5" w14:textId="77777777" w:rsidR="00105250" w:rsidRPr="00745FA0" w:rsidRDefault="00105250" w:rsidP="00105250">
      <w:pPr>
        <w:numPr>
          <w:ilvl w:val="0"/>
          <w:numId w:val="7"/>
        </w:numPr>
        <w:shd w:val="clear" w:color="auto" w:fill="FFFFFF"/>
        <w:tabs>
          <w:tab w:val="clear" w:pos="1440"/>
          <w:tab w:val="num" w:pos="720"/>
        </w:tabs>
        <w:spacing w:after="0" w:line="312" w:lineRule="atLeast"/>
        <w:ind w:left="720"/>
        <w:rPr>
          <w:rFonts w:ascii="Calibri" w:eastAsia="Times New Roman" w:hAnsi="Calibri" w:cs="Calibri"/>
          <w:color w:val="000000"/>
          <w:spacing w:val="-5"/>
          <w:sz w:val="24"/>
          <w:szCs w:val="24"/>
        </w:rPr>
      </w:pPr>
      <w:r w:rsidRPr="00745FA0">
        <w:rPr>
          <w:rFonts w:ascii="Calibri" w:eastAsia="Times New Roman" w:hAnsi="Calibri" w:cs="Calibri"/>
          <w:color w:val="000000"/>
          <w:spacing w:val="-5"/>
          <w:sz w:val="24"/>
          <w:szCs w:val="24"/>
        </w:rPr>
        <w:t xml:space="preserve">Sensory function to perform precise palpation assessments to discern through touch the quality of patient's soft tissues (muscles, tendons, ligaments, </w:t>
      </w:r>
      <w:proofErr w:type="spellStart"/>
      <w:r w:rsidRPr="00745FA0">
        <w:rPr>
          <w:rFonts w:ascii="Calibri" w:eastAsia="Times New Roman" w:hAnsi="Calibri" w:cs="Calibri"/>
          <w:color w:val="000000"/>
          <w:spacing w:val="-5"/>
          <w:sz w:val="24"/>
          <w:szCs w:val="24"/>
        </w:rPr>
        <w:t>etc</w:t>
      </w:r>
      <w:proofErr w:type="spellEnd"/>
      <w:r w:rsidRPr="00745FA0">
        <w:rPr>
          <w:rFonts w:ascii="Calibri" w:eastAsia="Times New Roman" w:hAnsi="Calibri" w:cs="Calibri"/>
          <w:color w:val="000000"/>
          <w:spacing w:val="-5"/>
          <w:sz w:val="24"/>
          <w:szCs w:val="24"/>
        </w:rPr>
        <w:t>).</w:t>
      </w:r>
    </w:p>
    <w:p w14:paraId="146BA68A" w14:textId="77777777" w:rsidR="00105250" w:rsidRPr="00745FA0" w:rsidRDefault="00105250" w:rsidP="00105250">
      <w:pPr>
        <w:numPr>
          <w:ilvl w:val="0"/>
          <w:numId w:val="7"/>
        </w:numPr>
        <w:shd w:val="clear" w:color="auto" w:fill="FFFFFF"/>
        <w:tabs>
          <w:tab w:val="clear" w:pos="1440"/>
          <w:tab w:val="num" w:pos="720"/>
        </w:tabs>
        <w:spacing w:after="0" w:line="312" w:lineRule="atLeast"/>
        <w:ind w:left="720"/>
        <w:rPr>
          <w:rFonts w:ascii="Calibri" w:eastAsia="Times New Roman" w:hAnsi="Calibri" w:cs="Calibri"/>
          <w:color w:val="000000"/>
          <w:spacing w:val="-5"/>
          <w:sz w:val="24"/>
          <w:szCs w:val="24"/>
        </w:rPr>
      </w:pPr>
      <w:r w:rsidRPr="00745FA0">
        <w:rPr>
          <w:rFonts w:ascii="Calibri" w:eastAsia="Times New Roman" w:hAnsi="Calibri" w:cs="Calibri"/>
          <w:color w:val="000000"/>
          <w:spacing w:val="-5"/>
          <w:sz w:val="24"/>
          <w:szCs w:val="24"/>
        </w:rPr>
        <w:t xml:space="preserve">Visual ability </w:t>
      </w:r>
      <w:proofErr w:type="gramStart"/>
      <w:r w:rsidRPr="00745FA0">
        <w:rPr>
          <w:rFonts w:ascii="Calibri" w:eastAsia="Times New Roman" w:hAnsi="Calibri" w:cs="Calibri"/>
          <w:color w:val="000000"/>
          <w:spacing w:val="-5"/>
          <w:sz w:val="24"/>
          <w:szCs w:val="24"/>
        </w:rPr>
        <w:t>sufficient</w:t>
      </w:r>
      <w:proofErr w:type="gramEnd"/>
      <w:r w:rsidRPr="00745FA0">
        <w:rPr>
          <w:rFonts w:ascii="Calibri" w:eastAsia="Times New Roman" w:hAnsi="Calibri" w:cs="Calibri"/>
          <w:color w:val="000000"/>
          <w:spacing w:val="-5"/>
          <w:sz w:val="24"/>
          <w:szCs w:val="24"/>
        </w:rPr>
        <w:t xml:space="preserve"> to read patient documentation and observe patient movement, posture, body mechanics, and skin condition.</w:t>
      </w:r>
    </w:p>
    <w:p w14:paraId="00E0C411" w14:textId="77777777" w:rsidR="00105250" w:rsidRPr="00745FA0" w:rsidRDefault="00105250" w:rsidP="00105250">
      <w:pPr>
        <w:numPr>
          <w:ilvl w:val="0"/>
          <w:numId w:val="7"/>
        </w:numPr>
        <w:shd w:val="clear" w:color="auto" w:fill="FFFFFF"/>
        <w:tabs>
          <w:tab w:val="clear" w:pos="1440"/>
          <w:tab w:val="num" w:pos="720"/>
        </w:tabs>
        <w:spacing w:after="0" w:line="312" w:lineRule="atLeast"/>
        <w:ind w:left="720"/>
        <w:rPr>
          <w:rFonts w:ascii="Calibri" w:eastAsia="Times New Roman" w:hAnsi="Calibri" w:cs="Calibri"/>
          <w:color w:val="000000"/>
          <w:spacing w:val="-5"/>
          <w:sz w:val="24"/>
          <w:szCs w:val="24"/>
        </w:rPr>
      </w:pPr>
      <w:r w:rsidRPr="00745FA0">
        <w:rPr>
          <w:rFonts w:ascii="Calibri" w:hAnsi="Calibri" w:cs="Calibri"/>
          <w:sz w:val="24"/>
          <w:szCs w:val="24"/>
        </w:rPr>
        <w:t>Ability to communicate effectively in written English and accurately complete patient documentation in paper or electronic health records.</w:t>
      </w:r>
    </w:p>
    <w:p w14:paraId="49CE820A" w14:textId="77777777" w:rsidR="00105250" w:rsidRPr="00105250" w:rsidRDefault="00105250" w:rsidP="00105250">
      <w:pPr>
        <w:pStyle w:val="Heading2"/>
        <w:rPr>
          <w:b/>
          <w:bCs/>
          <w:color w:val="auto"/>
        </w:rPr>
      </w:pPr>
      <w:r w:rsidRPr="00105250">
        <w:rPr>
          <w:b/>
          <w:bCs/>
          <w:color w:val="auto"/>
        </w:rPr>
        <w:t>Cognitive Capability</w:t>
      </w:r>
    </w:p>
    <w:p w14:paraId="125F8683" w14:textId="77777777" w:rsidR="00105250" w:rsidRPr="00745FA0" w:rsidRDefault="00105250" w:rsidP="00105250">
      <w:pPr>
        <w:pStyle w:val="ListParagraph"/>
        <w:numPr>
          <w:ilvl w:val="0"/>
          <w:numId w:val="12"/>
        </w:numPr>
        <w:shd w:val="clear" w:color="auto" w:fill="FFFFFF"/>
        <w:tabs>
          <w:tab w:val="clear" w:pos="1440"/>
          <w:tab w:val="num" w:pos="720"/>
        </w:tabs>
        <w:spacing w:after="0" w:line="240" w:lineRule="auto"/>
        <w:ind w:left="720"/>
        <w:rPr>
          <w:rFonts w:ascii="Calibri" w:hAnsi="Calibri" w:cs="Calibri"/>
          <w:sz w:val="24"/>
          <w:szCs w:val="24"/>
        </w:rPr>
      </w:pPr>
      <w:r w:rsidRPr="00745FA0">
        <w:rPr>
          <w:rFonts w:ascii="Calibri" w:eastAsia="Times New Roman" w:hAnsi="Calibri" w:cs="Calibri"/>
          <w:color w:val="000000"/>
          <w:spacing w:val="-5"/>
          <w:sz w:val="24"/>
          <w:szCs w:val="24"/>
        </w:rPr>
        <w:t>Ability to acquire, retain, integrate, and apply knowledge of anatomy, physiology, kinesiology, pathology, and massage therapy principles to assess patients, develop treatment plans, safely perform treatments, evaluate patient responses, and modify care as appropriate.</w:t>
      </w:r>
    </w:p>
    <w:p w14:paraId="75B81C77" w14:textId="77777777" w:rsidR="00105250" w:rsidRPr="00105250" w:rsidRDefault="00105250" w:rsidP="00105250">
      <w:pPr>
        <w:pStyle w:val="Heading2"/>
        <w:rPr>
          <w:b/>
          <w:bCs/>
          <w:color w:val="auto"/>
        </w:rPr>
      </w:pPr>
      <w:r w:rsidRPr="00105250">
        <w:rPr>
          <w:b/>
          <w:bCs/>
          <w:color w:val="auto"/>
        </w:rPr>
        <w:t>Communication Capability</w:t>
      </w:r>
    </w:p>
    <w:p w14:paraId="3328E902" w14:textId="77777777" w:rsidR="00105250" w:rsidRPr="00745FA0" w:rsidRDefault="00105250" w:rsidP="00105250">
      <w:pPr>
        <w:pStyle w:val="ListParagraph"/>
        <w:numPr>
          <w:ilvl w:val="0"/>
          <w:numId w:val="13"/>
        </w:numPr>
        <w:shd w:val="clear" w:color="auto" w:fill="FFFFFF"/>
        <w:tabs>
          <w:tab w:val="clear" w:pos="1440"/>
          <w:tab w:val="num" w:pos="720"/>
        </w:tabs>
        <w:spacing w:after="0" w:line="240" w:lineRule="auto"/>
        <w:ind w:left="720"/>
        <w:rPr>
          <w:rFonts w:ascii="Calibri" w:hAnsi="Calibri" w:cs="Calibri"/>
          <w:sz w:val="24"/>
          <w:szCs w:val="24"/>
        </w:rPr>
      </w:pPr>
      <w:r w:rsidRPr="00745FA0">
        <w:rPr>
          <w:rFonts w:ascii="Calibri" w:hAnsi="Calibri" w:cs="Calibri"/>
          <w:sz w:val="24"/>
          <w:szCs w:val="24"/>
        </w:rPr>
        <w:t>Ability to effectively communicate with patients, faculty, supervisors, classmates, and healthcare professionals in spoken and written English sufficient to obtain health histories, explain treatment plans, obtain informed consent, document patient care, and respond appropriately in clinical situations.</w:t>
      </w:r>
    </w:p>
    <w:p w14:paraId="437FBB3B" w14:textId="77777777" w:rsidR="00105250" w:rsidRPr="00105250" w:rsidRDefault="00105250" w:rsidP="00105250">
      <w:pPr>
        <w:pStyle w:val="Heading2"/>
        <w:rPr>
          <w:b/>
          <w:bCs/>
          <w:color w:val="auto"/>
        </w:rPr>
      </w:pPr>
      <w:r w:rsidRPr="00105250">
        <w:rPr>
          <w:b/>
          <w:bCs/>
          <w:color w:val="auto"/>
        </w:rPr>
        <w:lastRenderedPageBreak/>
        <w:t>Behavioral Skills and Professionalism</w:t>
      </w:r>
    </w:p>
    <w:p w14:paraId="163EA78B" w14:textId="77777777" w:rsidR="00105250" w:rsidRPr="00745FA0" w:rsidRDefault="00105250" w:rsidP="00105250">
      <w:pPr>
        <w:numPr>
          <w:ilvl w:val="0"/>
          <w:numId w:val="8"/>
        </w:numPr>
        <w:shd w:val="clear" w:color="auto" w:fill="FFFFFF"/>
        <w:tabs>
          <w:tab w:val="clear" w:pos="1440"/>
          <w:tab w:val="num" w:pos="720"/>
        </w:tabs>
        <w:spacing w:after="0" w:line="312" w:lineRule="atLeast"/>
        <w:ind w:left="720"/>
        <w:rPr>
          <w:rFonts w:ascii="Calibri" w:eastAsia="Times New Roman" w:hAnsi="Calibri" w:cs="Calibri"/>
          <w:color w:val="000000"/>
          <w:spacing w:val="-5"/>
          <w:sz w:val="24"/>
          <w:szCs w:val="24"/>
        </w:rPr>
      </w:pPr>
      <w:r w:rsidRPr="00745FA0">
        <w:rPr>
          <w:rFonts w:ascii="Calibri" w:eastAsia="Times New Roman" w:hAnsi="Calibri" w:cs="Calibri"/>
          <w:color w:val="000000"/>
          <w:spacing w:val="-5"/>
          <w:sz w:val="24"/>
          <w:szCs w:val="24"/>
        </w:rPr>
        <w:t xml:space="preserve">Ability to act with integrity </w:t>
      </w:r>
      <w:proofErr w:type="gramStart"/>
      <w:r w:rsidRPr="00745FA0">
        <w:rPr>
          <w:rFonts w:ascii="Calibri" w:eastAsia="Times New Roman" w:hAnsi="Calibri" w:cs="Calibri"/>
          <w:color w:val="000000"/>
          <w:spacing w:val="-5"/>
          <w:sz w:val="24"/>
          <w:szCs w:val="24"/>
        </w:rPr>
        <w:t>with regard to</w:t>
      </w:r>
      <w:proofErr w:type="gramEnd"/>
      <w:r w:rsidRPr="00745FA0">
        <w:rPr>
          <w:rFonts w:ascii="Calibri" w:eastAsia="Times New Roman" w:hAnsi="Calibri" w:cs="Calibri"/>
          <w:color w:val="000000"/>
          <w:spacing w:val="-5"/>
          <w:sz w:val="24"/>
          <w:szCs w:val="24"/>
        </w:rPr>
        <w:t xml:space="preserve"> patient confidentiality, professional and personal boundaries and standards of professional ethics.</w:t>
      </w:r>
    </w:p>
    <w:p w14:paraId="7CAE428E" w14:textId="77777777" w:rsidR="00105250" w:rsidRPr="00745FA0" w:rsidRDefault="00105250" w:rsidP="00105250">
      <w:pPr>
        <w:numPr>
          <w:ilvl w:val="0"/>
          <w:numId w:val="8"/>
        </w:numPr>
        <w:shd w:val="clear" w:color="auto" w:fill="FFFFFF"/>
        <w:tabs>
          <w:tab w:val="clear" w:pos="1440"/>
          <w:tab w:val="num" w:pos="720"/>
        </w:tabs>
        <w:spacing w:after="0" w:line="312" w:lineRule="atLeast"/>
        <w:ind w:left="720"/>
        <w:rPr>
          <w:rFonts w:ascii="Calibri" w:eastAsia="Times New Roman" w:hAnsi="Calibri" w:cs="Calibri"/>
          <w:color w:val="000000"/>
          <w:spacing w:val="-5"/>
          <w:sz w:val="24"/>
          <w:szCs w:val="24"/>
        </w:rPr>
      </w:pPr>
      <w:r w:rsidRPr="00745FA0">
        <w:rPr>
          <w:rFonts w:ascii="Calibri" w:hAnsi="Calibri" w:cs="Calibri"/>
          <w:sz w:val="24"/>
          <w:szCs w:val="24"/>
        </w:rPr>
        <w:t>Ability to effectively manage time and provide safe, patient-centered care within the scheduled treatment session.</w:t>
      </w:r>
    </w:p>
    <w:p w14:paraId="443C313B" w14:textId="77777777" w:rsidR="00105250" w:rsidRPr="00745FA0" w:rsidRDefault="00105250" w:rsidP="00105250">
      <w:pPr>
        <w:numPr>
          <w:ilvl w:val="0"/>
          <w:numId w:val="8"/>
        </w:numPr>
        <w:shd w:val="clear" w:color="auto" w:fill="FFFFFF"/>
        <w:tabs>
          <w:tab w:val="clear" w:pos="1440"/>
          <w:tab w:val="num" w:pos="720"/>
        </w:tabs>
        <w:spacing w:after="0" w:line="312" w:lineRule="atLeast"/>
        <w:ind w:left="720"/>
        <w:rPr>
          <w:rFonts w:ascii="Calibri" w:eastAsia="Times New Roman" w:hAnsi="Calibri" w:cs="Calibri"/>
          <w:color w:val="000000"/>
          <w:spacing w:val="-5"/>
          <w:sz w:val="24"/>
          <w:szCs w:val="24"/>
        </w:rPr>
      </w:pPr>
      <w:r w:rsidRPr="00745FA0">
        <w:rPr>
          <w:rFonts w:ascii="Calibri" w:eastAsia="Times New Roman" w:hAnsi="Calibri" w:cs="Calibri"/>
          <w:color w:val="000000"/>
          <w:spacing w:val="-5"/>
          <w:sz w:val="24"/>
          <w:szCs w:val="24"/>
        </w:rPr>
        <w:t>Ability to establish professional rapport with patients; obtain relevant health information; identify treatment goals; develop and communicate an appropriate treatment plan; and obtain informed consent prior to treatment.</w:t>
      </w:r>
    </w:p>
    <w:p w14:paraId="543970C9" w14:textId="77777777" w:rsidR="00105250" w:rsidRPr="00745FA0" w:rsidRDefault="00105250" w:rsidP="00105250">
      <w:pPr>
        <w:numPr>
          <w:ilvl w:val="0"/>
          <w:numId w:val="8"/>
        </w:numPr>
        <w:shd w:val="clear" w:color="auto" w:fill="FFFFFF"/>
        <w:tabs>
          <w:tab w:val="clear" w:pos="1440"/>
          <w:tab w:val="num" w:pos="720"/>
        </w:tabs>
        <w:spacing w:after="0" w:line="312" w:lineRule="atLeast"/>
        <w:ind w:left="720"/>
        <w:rPr>
          <w:rFonts w:ascii="Calibri" w:eastAsia="Times New Roman" w:hAnsi="Calibri" w:cs="Calibri"/>
          <w:color w:val="000000"/>
          <w:spacing w:val="-5"/>
          <w:sz w:val="24"/>
          <w:szCs w:val="24"/>
        </w:rPr>
      </w:pPr>
      <w:r w:rsidRPr="00745FA0">
        <w:rPr>
          <w:rFonts w:ascii="Calibri" w:hAnsi="Calibri" w:cs="Calibri"/>
          <w:sz w:val="24"/>
          <w:szCs w:val="24"/>
        </w:rPr>
        <w:t>Ability to work safely and effectively both independently and under appropriate supervision.</w:t>
      </w:r>
    </w:p>
    <w:p w14:paraId="3AA8AC61" w14:textId="77777777" w:rsidR="00105250" w:rsidRPr="00745FA0" w:rsidRDefault="00105250" w:rsidP="00105250">
      <w:pPr>
        <w:numPr>
          <w:ilvl w:val="0"/>
          <w:numId w:val="8"/>
        </w:numPr>
        <w:shd w:val="clear" w:color="auto" w:fill="FFFFFF"/>
        <w:tabs>
          <w:tab w:val="clear" w:pos="1440"/>
          <w:tab w:val="num" w:pos="720"/>
        </w:tabs>
        <w:spacing w:after="0" w:line="312" w:lineRule="atLeast"/>
        <w:ind w:left="720"/>
        <w:rPr>
          <w:rFonts w:ascii="Calibri" w:eastAsia="Times New Roman" w:hAnsi="Calibri" w:cs="Calibri"/>
          <w:color w:val="000000"/>
          <w:spacing w:val="-5"/>
          <w:sz w:val="24"/>
          <w:szCs w:val="24"/>
        </w:rPr>
      </w:pPr>
      <w:r w:rsidRPr="00745FA0">
        <w:rPr>
          <w:rFonts w:ascii="Calibri" w:eastAsia="Times New Roman" w:hAnsi="Calibri" w:cs="Calibri"/>
          <w:color w:val="000000"/>
          <w:spacing w:val="-5"/>
          <w:sz w:val="24"/>
          <w:szCs w:val="24"/>
        </w:rPr>
        <w:t>Ability to provide direct skin-to-skin therapeutic touch while consistently maintaining appropriate professional boundaries, patient dignity, and ethical standards.</w:t>
      </w:r>
    </w:p>
    <w:p w14:paraId="73E9EB83" w14:textId="77777777" w:rsidR="00105250" w:rsidRPr="00105250" w:rsidRDefault="00105250" w:rsidP="00105250">
      <w:pPr>
        <w:pStyle w:val="Heading2"/>
        <w:rPr>
          <w:rFonts w:eastAsia="Times New Roman"/>
          <w:b/>
          <w:bCs/>
          <w:color w:val="auto"/>
        </w:rPr>
      </w:pPr>
      <w:r w:rsidRPr="00105250">
        <w:rPr>
          <w:rFonts w:eastAsia="Times New Roman"/>
          <w:b/>
          <w:bCs/>
          <w:color w:val="auto"/>
        </w:rPr>
        <w:t>Special Note Regarding Students Requiring Accommodations to Meet These Functional Capabilities</w:t>
      </w:r>
    </w:p>
    <w:p w14:paraId="6FFCFE77" w14:textId="77777777" w:rsidR="00105250" w:rsidRPr="00745FA0" w:rsidRDefault="00105250" w:rsidP="002D3546">
      <w:pPr>
        <w:shd w:val="clear" w:color="auto" w:fill="FFFFFF"/>
        <w:spacing w:after="0" w:line="312" w:lineRule="atLeast"/>
        <w:rPr>
          <w:rFonts w:ascii="Calibri" w:eastAsia="Times New Roman" w:hAnsi="Calibri" w:cs="Calibri"/>
          <w:color w:val="000000"/>
          <w:spacing w:val="-5"/>
          <w:sz w:val="24"/>
          <w:szCs w:val="24"/>
        </w:rPr>
      </w:pPr>
      <w:r w:rsidRPr="00745FA0">
        <w:rPr>
          <w:rFonts w:ascii="Calibri" w:eastAsia="Times New Roman" w:hAnsi="Calibri" w:cs="Calibri"/>
          <w:color w:val="000000"/>
          <w:spacing w:val="-5"/>
          <w:sz w:val="24"/>
          <w:szCs w:val="24"/>
        </w:rPr>
        <w:t xml:space="preserve">Students who require reasonable </w:t>
      </w:r>
      <w:proofErr w:type="gramStart"/>
      <w:r w:rsidRPr="00745FA0">
        <w:rPr>
          <w:rFonts w:ascii="Calibri" w:eastAsia="Times New Roman" w:hAnsi="Calibri" w:cs="Calibri"/>
          <w:color w:val="000000"/>
          <w:spacing w:val="-5"/>
          <w:sz w:val="24"/>
          <w:szCs w:val="24"/>
        </w:rPr>
        <w:t>accommodations</w:t>
      </w:r>
      <w:proofErr w:type="gramEnd"/>
      <w:r w:rsidRPr="00745FA0">
        <w:rPr>
          <w:rFonts w:ascii="Calibri" w:eastAsia="Times New Roman" w:hAnsi="Calibri" w:cs="Calibri"/>
          <w:color w:val="000000"/>
          <w:spacing w:val="-5"/>
          <w:sz w:val="24"/>
          <w:szCs w:val="24"/>
        </w:rPr>
        <w:t xml:space="preserve"> to meet these essential functional abilities should work with the College's Access and Disability Services office, as described below. Reasonable </w:t>
      </w:r>
      <w:proofErr w:type="gramStart"/>
      <w:r w:rsidRPr="00745FA0">
        <w:rPr>
          <w:rFonts w:ascii="Calibri" w:eastAsia="Times New Roman" w:hAnsi="Calibri" w:cs="Calibri"/>
          <w:color w:val="000000"/>
          <w:spacing w:val="-5"/>
          <w:sz w:val="24"/>
          <w:szCs w:val="24"/>
        </w:rPr>
        <w:t>accommodations are</w:t>
      </w:r>
      <w:proofErr w:type="gramEnd"/>
      <w:r w:rsidRPr="00745FA0">
        <w:rPr>
          <w:rFonts w:ascii="Calibri" w:eastAsia="Times New Roman" w:hAnsi="Calibri" w:cs="Calibri"/>
          <w:color w:val="000000"/>
          <w:spacing w:val="-5"/>
          <w:sz w:val="24"/>
          <w:szCs w:val="24"/>
        </w:rPr>
        <w:t xml:space="preserve"> considered on an individual basis and must not fundamentally alter the essential requirements of the program or compromise patient safety.</w:t>
      </w:r>
    </w:p>
    <w:p w14:paraId="57BB216D" w14:textId="77777777" w:rsidR="00105250" w:rsidRDefault="00105250" w:rsidP="00105250">
      <w:pPr>
        <w:pBdr>
          <w:top w:val="nil"/>
          <w:left w:val="nil"/>
          <w:bottom w:val="nil"/>
          <w:right w:val="nil"/>
          <w:between w:val="nil"/>
        </w:pBdr>
        <w:spacing w:after="0" w:line="240" w:lineRule="auto"/>
        <w:rPr>
          <w:rFonts w:eastAsia="Arial" w:cstheme="minorHAnsi"/>
          <w:b/>
        </w:rPr>
      </w:pPr>
      <w:r w:rsidRPr="00CB36E7">
        <w:rPr>
          <w:rFonts w:eastAsia="Arial" w:cstheme="minorHAnsi"/>
          <w:b/>
        </w:rPr>
        <w:t xml:space="preserve">   </w:t>
      </w:r>
    </w:p>
    <w:p w14:paraId="40FE38BA" w14:textId="77777777" w:rsidR="00105250" w:rsidRPr="00105250" w:rsidRDefault="00105250" w:rsidP="00105250">
      <w:pPr>
        <w:pStyle w:val="Heading1"/>
        <w:rPr>
          <w:rFonts w:eastAsia="Arial"/>
          <w:b/>
          <w:bCs/>
          <w:color w:val="auto"/>
          <w:u w:val="single"/>
        </w:rPr>
      </w:pPr>
      <w:r w:rsidRPr="00105250">
        <w:rPr>
          <w:rFonts w:eastAsia="Arial"/>
          <w:b/>
          <w:bCs/>
          <w:color w:val="auto"/>
          <w:u w:val="single"/>
        </w:rPr>
        <w:t>Students with Disabilities and Academic Accommodations</w:t>
      </w:r>
    </w:p>
    <w:p w14:paraId="73D30126" w14:textId="77777777" w:rsidR="00105250" w:rsidRPr="00745FA0" w:rsidRDefault="00105250" w:rsidP="00105250">
      <w:pPr>
        <w:pBdr>
          <w:top w:val="nil"/>
          <w:left w:val="nil"/>
          <w:bottom w:val="nil"/>
          <w:right w:val="nil"/>
          <w:between w:val="nil"/>
        </w:pBdr>
        <w:spacing w:after="0" w:line="240" w:lineRule="auto"/>
        <w:rPr>
          <w:rFonts w:ascii="Calibri" w:hAnsi="Calibri" w:cs="Calibri"/>
          <w:sz w:val="24"/>
          <w:szCs w:val="24"/>
        </w:rPr>
      </w:pPr>
      <w:r w:rsidRPr="00745FA0">
        <w:rPr>
          <w:rFonts w:ascii="Calibri" w:hAnsi="Calibri" w:cs="Calibri"/>
          <w:sz w:val="24"/>
          <w:szCs w:val="24"/>
        </w:rPr>
        <w:t xml:space="preserve">To be eligible for disability-related services through </w:t>
      </w:r>
      <w:r w:rsidRPr="00745FA0">
        <w:rPr>
          <w:rFonts w:ascii="Calibri" w:eastAsia="Arial" w:hAnsi="Calibri" w:cs="Calibri"/>
          <w:sz w:val="24"/>
          <w:szCs w:val="24"/>
        </w:rPr>
        <w:t>Access and Disabilities Services (ADS)</w:t>
      </w:r>
      <w:r w:rsidRPr="00745FA0">
        <w:rPr>
          <w:rFonts w:ascii="Calibri" w:hAnsi="Calibri" w:cs="Calibri"/>
          <w:sz w:val="24"/>
          <w:szCs w:val="24"/>
        </w:rPr>
        <w:t xml:space="preserve">, students must register with ADS (by completing the online application for services and meeting with an ADS staff person for the intake interview) and must have a documented disability as defined by the Americans with Disabilities Act of 1990 (ADA) and/or Section 504 of the Rehabilitation Act of 1973. </w:t>
      </w:r>
    </w:p>
    <w:p w14:paraId="00DFF6E2" w14:textId="77777777" w:rsidR="00105250" w:rsidRPr="00745FA0" w:rsidRDefault="00105250" w:rsidP="00105250">
      <w:pPr>
        <w:pBdr>
          <w:top w:val="nil"/>
          <w:left w:val="nil"/>
          <w:bottom w:val="nil"/>
          <w:right w:val="nil"/>
          <w:between w:val="nil"/>
        </w:pBdr>
        <w:spacing w:after="0" w:line="240" w:lineRule="auto"/>
        <w:rPr>
          <w:rFonts w:ascii="Calibri" w:hAnsi="Calibri" w:cs="Calibri"/>
          <w:sz w:val="24"/>
          <w:szCs w:val="24"/>
        </w:rPr>
      </w:pPr>
    </w:p>
    <w:p w14:paraId="2B0EFB1E" w14:textId="77777777" w:rsidR="00105250" w:rsidRPr="00745FA0" w:rsidRDefault="00105250" w:rsidP="00105250">
      <w:pPr>
        <w:pBdr>
          <w:top w:val="nil"/>
          <w:left w:val="nil"/>
          <w:bottom w:val="nil"/>
          <w:right w:val="nil"/>
          <w:between w:val="nil"/>
        </w:pBdr>
        <w:spacing w:after="0" w:line="240" w:lineRule="auto"/>
        <w:rPr>
          <w:rFonts w:ascii="Calibri" w:hAnsi="Calibri" w:cs="Calibri"/>
          <w:sz w:val="24"/>
          <w:szCs w:val="24"/>
        </w:rPr>
      </w:pPr>
      <w:r w:rsidRPr="00745FA0">
        <w:rPr>
          <w:rFonts w:ascii="Calibri" w:hAnsi="Calibri" w:cs="Calibri"/>
          <w:sz w:val="24"/>
          <w:szCs w:val="24"/>
        </w:rPr>
        <w:t>Section 504 of the Rehabilitation Act of 1973 states that:</w:t>
      </w:r>
    </w:p>
    <w:p w14:paraId="78C47E85" w14:textId="77777777" w:rsidR="00105250" w:rsidRPr="00745FA0" w:rsidRDefault="00105250" w:rsidP="00105250">
      <w:pPr>
        <w:pBdr>
          <w:top w:val="nil"/>
          <w:left w:val="nil"/>
          <w:bottom w:val="nil"/>
          <w:right w:val="nil"/>
          <w:between w:val="nil"/>
        </w:pBdr>
        <w:spacing w:after="0" w:line="240" w:lineRule="auto"/>
        <w:ind w:left="720"/>
        <w:rPr>
          <w:rFonts w:ascii="Calibri" w:hAnsi="Calibri" w:cs="Calibri"/>
          <w:sz w:val="24"/>
          <w:szCs w:val="24"/>
        </w:rPr>
      </w:pPr>
      <w:r w:rsidRPr="00745FA0">
        <w:rPr>
          <w:rFonts w:ascii="Calibri" w:hAnsi="Calibri" w:cs="Calibri"/>
          <w:sz w:val="24"/>
          <w:szCs w:val="24"/>
        </w:rPr>
        <w:t>"No otherwise qualified person with a disability in the United States…shall solely by reason of…disability, be denied the benefits of, be excluded from participation in, or be subjected to discrimination under any program or activity receiving federal financial assistance."</w:t>
      </w:r>
    </w:p>
    <w:p w14:paraId="2536AABE" w14:textId="77777777" w:rsidR="00105250" w:rsidRPr="00745FA0" w:rsidRDefault="00105250" w:rsidP="00105250">
      <w:pPr>
        <w:pBdr>
          <w:top w:val="nil"/>
          <w:left w:val="nil"/>
          <w:bottom w:val="nil"/>
          <w:right w:val="nil"/>
          <w:between w:val="nil"/>
        </w:pBdr>
        <w:spacing w:after="0" w:line="240" w:lineRule="auto"/>
        <w:ind w:left="720"/>
        <w:rPr>
          <w:rFonts w:ascii="Calibri" w:hAnsi="Calibri" w:cs="Calibri"/>
          <w:sz w:val="24"/>
          <w:szCs w:val="24"/>
        </w:rPr>
      </w:pPr>
    </w:p>
    <w:p w14:paraId="3D4104FA" w14:textId="77777777" w:rsidR="00105250" w:rsidRPr="00745FA0" w:rsidRDefault="00105250" w:rsidP="00105250">
      <w:pPr>
        <w:pBdr>
          <w:top w:val="nil"/>
          <w:left w:val="nil"/>
          <w:bottom w:val="nil"/>
          <w:right w:val="nil"/>
          <w:between w:val="nil"/>
        </w:pBdr>
        <w:spacing w:after="0" w:line="240" w:lineRule="auto"/>
        <w:rPr>
          <w:rFonts w:ascii="Calibri" w:hAnsi="Calibri" w:cs="Calibri"/>
          <w:sz w:val="24"/>
          <w:szCs w:val="24"/>
        </w:rPr>
      </w:pPr>
      <w:r w:rsidRPr="00745FA0">
        <w:rPr>
          <w:rFonts w:ascii="Calibri" w:hAnsi="Calibri" w:cs="Calibri"/>
          <w:sz w:val="24"/>
          <w:szCs w:val="24"/>
        </w:rPr>
        <w:t>Reasonable accommodations and services are available for students, staff, and visitors with disabilities in accordance with Section 504 of the Rehabilitation Act of 1973 and the Americans with Disabilities Act of 1990.</w:t>
      </w:r>
    </w:p>
    <w:p w14:paraId="0268CF61" w14:textId="77777777" w:rsidR="00105250" w:rsidRPr="00745FA0" w:rsidRDefault="00105250" w:rsidP="00105250">
      <w:pPr>
        <w:pBdr>
          <w:top w:val="nil"/>
          <w:left w:val="nil"/>
          <w:bottom w:val="nil"/>
          <w:right w:val="nil"/>
          <w:between w:val="nil"/>
        </w:pBdr>
        <w:spacing w:after="0" w:line="240" w:lineRule="auto"/>
        <w:rPr>
          <w:rFonts w:ascii="Calibri" w:hAnsi="Calibri" w:cs="Calibri"/>
          <w:sz w:val="24"/>
          <w:szCs w:val="24"/>
        </w:rPr>
      </w:pPr>
      <w:r w:rsidRPr="00745FA0">
        <w:rPr>
          <w:rFonts w:ascii="Calibri" w:hAnsi="Calibri" w:cs="Calibri"/>
          <w:sz w:val="24"/>
          <w:szCs w:val="24"/>
        </w:rPr>
        <w:t>Under the ADA and Section 504, a person has a disability if he or she has:</w:t>
      </w:r>
    </w:p>
    <w:p w14:paraId="09E86694" w14:textId="77777777" w:rsidR="00105250" w:rsidRPr="00745FA0" w:rsidRDefault="00105250" w:rsidP="00105250">
      <w:pPr>
        <w:numPr>
          <w:ilvl w:val="0"/>
          <w:numId w:val="1"/>
        </w:numPr>
        <w:pBdr>
          <w:top w:val="nil"/>
          <w:left w:val="nil"/>
          <w:bottom w:val="nil"/>
          <w:right w:val="nil"/>
          <w:between w:val="nil"/>
        </w:pBdr>
        <w:spacing w:after="460" w:line="240" w:lineRule="auto"/>
        <w:contextualSpacing/>
        <w:jc w:val="both"/>
        <w:rPr>
          <w:rFonts w:ascii="Calibri" w:hAnsi="Calibri" w:cs="Calibri"/>
          <w:color w:val="000000"/>
          <w:sz w:val="24"/>
          <w:szCs w:val="24"/>
        </w:rPr>
      </w:pPr>
      <w:r w:rsidRPr="00745FA0">
        <w:rPr>
          <w:rFonts w:ascii="Calibri" w:eastAsia="Arial" w:hAnsi="Calibri" w:cs="Calibri"/>
          <w:sz w:val="24"/>
          <w:szCs w:val="24"/>
        </w:rPr>
        <w:lastRenderedPageBreak/>
        <w:t xml:space="preserve">a physical or mental impairment that substantially limits one or more major life activities (such as walking, standing, seeing, speaking, </w:t>
      </w:r>
      <w:proofErr w:type="gramStart"/>
      <w:r w:rsidRPr="00745FA0">
        <w:rPr>
          <w:rFonts w:ascii="Calibri" w:eastAsia="Arial" w:hAnsi="Calibri" w:cs="Calibri"/>
          <w:sz w:val="24"/>
          <w:szCs w:val="24"/>
        </w:rPr>
        <w:t>hearing, sitting</w:t>
      </w:r>
      <w:proofErr w:type="gramEnd"/>
      <w:r w:rsidRPr="00745FA0">
        <w:rPr>
          <w:rFonts w:ascii="Calibri" w:eastAsia="Arial" w:hAnsi="Calibri" w:cs="Calibri"/>
          <w:sz w:val="24"/>
          <w:szCs w:val="24"/>
        </w:rPr>
        <w:t>, breathing, reading, learning, thinking, performing manual tasks, taking care of oneself);</w:t>
      </w:r>
    </w:p>
    <w:p w14:paraId="33B3E0EF" w14:textId="77777777" w:rsidR="00105250" w:rsidRPr="00745FA0" w:rsidRDefault="00105250" w:rsidP="00105250">
      <w:pPr>
        <w:numPr>
          <w:ilvl w:val="0"/>
          <w:numId w:val="1"/>
        </w:numPr>
        <w:pBdr>
          <w:top w:val="nil"/>
          <w:left w:val="nil"/>
          <w:bottom w:val="nil"/>
          <w:right w:val="nil"/>
          <w:between w:val="nil"/>
        </w:pBdr>
        <w:spacing w:after="460" w:line="240" w:lineRule="auto"/>
        <w:contextualSpacing/>
        <w:jc w:val="both"/>
        <w:rPr>
          <w:rFonts w:ascii="Calibri" w:hAnsi="Calibri" w:cs="Calibri"/>
          <w:color w:val="000000"/>
          <w:sz w:val="24"/>
          <w:szCs w:val="24"/>
        </w:rPr>
      </w:pPr>
      <w:r w:rsidRPr="00745FA0">
        <w:rPr>
          <w:rFonts w:ascii="Calibri" w:eastAsia="Arial" w:hAnsi="Calibri" w:cs="Calibri"/>
          <w:sz w:val="24"/>
          <w:szCs w:val="24"/>
        </w:rPr>
        <w:t>has a record of such an impairment; or</w:t>
      </w:r>
    </w:p>
    <w:p w14:paraId="16C8FEE5" w14:textId="77777777" w:rsidR="00105250" w:rsidRPr="00745FA0" w:rsidRDefault="00105250" w:rsidP="00105250">
      <w:pPr>
        <w:numPr>
          <w:ilvl w:val="0"/>
          <w:numId w:val="1"/>
        </w:numPr>
        <w:pBdr>
          <w:top w:val="nil"/>
          <w:left w:val="nil"/>
          <w:bottom w:val="nil"/>
          <w:right w:val="nil"/>
          <w:between w:val="nil"/>
        </w:pBdr>
        <w:spacing w:after="460" w:line="240" w:lineRule="auto"/>
        <w:contextualSpacing/>
        <w:jc w:val="both"/>
        <w:rPr>
          <w:rFonts w:ascii="Calibri" w:hAnsi="Calibri" w:cs="Calibri"/>
          <w:color w:val="000000"/>
          <w:sz w:val="24"/>
          <w:szCs w:val="24"/>
        </w:rPr>
      </w:pPr>
      <w:r w:rsidRPr="00745FA0">
        <w:rPr>
          <w:rFonts w:ascii="Calibri" w:eastAsia="Arial" w:hAnsi="Calibri" w:cs="Calibri"/>
          <w:sz w:val="24"/>
          <w:szCs w:val="24"/>
        </w:rPr>
        <w:t>is regarded as having such an impairment.</w:t>
      </w:r>
    </w:p>
    <w:p w14:paraId="37E745C3" w14:textId="77777777" w:rsidR="00105250" w:rsidRPr="00745FA0" w:rsidRDefault="00105250" w:rsidP="00105250">
      <w:pPr>
        <w:pBdr>
          <w:top w:val="nil"/>
          <w:left w:val="nil"/>
          <w:bottom w:val="nil"/>
          <w:right w:val="nil"/>
          <w:between w:val="nil"/>
        </w:pBdr>
        <w:spacing w:after="0" w:line="240" w:lineRule="auto"/>
        <w:jc w:val="both"/>
        <w:rPr>
          <w:rFonts w:ascii="Calibri" w:eastAsia="Arial" w:hAnsi="Calibri" w:cs="Calibri"/>
          <w:sz w:val="24"/>
          <w:szCs w:val="24"/>
        </w:rPr>
      </w:pPr>
    </w:p>
    <w:p w14:paraId="3E6C0C44" w14:textId="77777777" w:rsidR="00105250" w:rsidRPr="00745FA0" w:rsidRDefault="00105250" w:rsidP="00105250">
      <w:pPr>
        <w:pBdr>
          <w:top w:val="nil"/>
          <w:left w:val="nil"/>
          <w:bottom w:val="nil"/>
          <w:right w:val="nil"/>
          <w:between w:val="nil"/>
        </w:pBdr>
        <w:spacing w:after="0" w:line="240" w:lineRule="auto"/>
        <w:jc w:val="both"/>
        <w:rPr>
          <w:rFonts w:ascii="Calibri" w:eastAsia="Arial" w:hAnsi="Calibri" w:cs="Calibri"/>
          <w:sz w:val="24"/>
          <w:szCs w:val="24"/>
        </w:rPr>
      </w:pPr>
      <w:r w:rsidRPr="00745FA0">
        <w:rPr>
          <w:rFonts w:ascii="Calibri" w:eastAsia="Arial" w:hAnsi="Calibri" w:cs="Calibri"/>
          <w:sz w:val="24"/>
          <w:szCs w:val="24"/>
        </w:rPr>
        <w:t>Students with Disabilities who attend Harper have the right to:</w:t>
      </w:r>
    </w:p>
    <w:p w14:paraId="521F5455" w14:textId="77777777" w:rsidR="00105250" w:rsidRPr="00745FA0" w:rsidRDefault="00105250" w:rsidP="00105250">
      <w:pPr>
        <w:numPr>
          <w:ilvl w:val="0"/>
          <w:numId w:val="2"/>
        </w:numPr>
        <w:pBdr>
          <w:top w:val="nil"/>
          <w:left w:val="nil"/>
          <w:bottom w:val="nil"/>
          <w:right w:val="nil"/>
          <w:between w:val="nil"/>
        </w:pBdr>
        <w:spacing w:after="460" w:line="240" w:lineRule="auto"/>
        <w:contextualSpacing/>
        <w:jc w:val="both"/>
        <w:rPr>
          <w:rFonts w:ascii="Calibri" w:hAnsi="Calibri" w:cs="Calibri"/>
          <w:color w:val="000000"/>
          <w:sz w:val="24"/>
          <w:szCs w:val="24"/>
        </w:rPr>
      </w:pPr>
      <w:r w:rsidRPr="00745FA0">
        <w:rPr>
          <w:rFonts w:ascii="Calibri" w:eastAsia="Arial" w:hAnsi="Calibri" w:cs="Calibri"/>
          <w:sz w:val="24"/>
          <w:szCs w:val="24"/>
        </w:rPr>
        <w:t>Equal access to services, programs, courses, activities, jobs, and facilities at the college.</w:t>
      </w:r>
    </w:p>
    <w:p w14:paraId="16F33399" w14:textId="77777777" w:rsidR="00105250" w:rsidRPr="00745FA0" w:rsidRDefault="00105250" w:rsidP="00105250">
      <w:pPr>
        <w:numPr>
          <w:ilvl w:val="0"/>
          <w:numId w:val="2"/>
        </w:numPr>
        <w:pBdr>
          <w:top w:val="nil"/>
          <w:left w:val="nil"/>
          <w:bottom w:val="nil"/>
          <w:right w:val="nil"/>
          <w:between w:val="nil"/>
        </w:pBdr>
        <w:spacing w:after="460" w:line="240" w:lineRule="auto"/>
        <w:contextualSpacing/>
        <w:jc w:val="both"/>
        <w:rPr>
          <w:rFonts w:ascii="Calibri" w:hAnsi="Calibri" w:cs="Calibri"/>
          <w:color w:val="000000"/>
          <w:sz w:val="24"/>
          <w:szCs w:val="24"/>
        </w:rPr>
      </w:pPr>
      <w:r w:rsidRPr="00745FA0">
        <w:rPr>
          <w:rFonts w:ascii="Calibri" w:eastAsia="Arial" w:hAnsi="Calibri" w:cs="Calibri"/>
          <w:sz w:val="24"/>
          <w:szCs w:val="24"/>
        </w:rPr>
        <w:t>Equal opportunity to learn, and receive reasonable accommodations, academic modifications, and/or assistive technology and services.</w:t>
      </w:r>
    </w:p>
    <w:p w14:paraId="0B0F2B95" w14:textId="77777777" w:rsidR="00105250" w:rsidRPr="00745FA0" w:rsidRDefault="00105250" w:rsidP="00105250">
      <w:pPr>
        <w:numPr>
          <w:ilvl w:val="0"/>
          <w:numId w:val="2"/>
        </w:numPr>
        <w:pBdr>
          <w:top w:val="nil"/>
          <w:left w:val="nil"/>
          <w:bottom w:val="nil"/>
          <w:right w:val="nil"/>
          <w:between w:val="nil"/>
        </w:pBdr>
        <w:spacing w:after="460" w:line="240" w:lineRule="auto"/>
        <w:contextualSpacing/>
        <w:jc w:val="both"/>
        <w:rPr>
          <w:rFonts w:ascii="Calibri" w:hAnsi="Calibri" w:cs="Calibri"/>
          <w:color w:val="000000"/>
          <w:sz w:val="24"/>
          <w:szCs w:val="24"/>
        </w:rPr>
      </w:pPr>
      <w:r w:rsidRPr="00745FA0">
        <w:rPr>
          <w:rFonts w:ascii="Calibri" w:eastAsia="Arial" w:hAnsi="Calibri" w:cs="Calibri"/>
          <w:sz w:val="24"/>
          <w:szCs w:val="24"/>
        </w:rPr>
        <w:t xml:space="preserve">Appropriate confidentiality of all disability documentation and to </w:t>
      </w:r>
      <w:proofErr w:type="gramStart"/>
      <w:r w:rsidRPr="00745FA0">
        <w:rPr>
          <w:rFonts w:ascii="Calibri" w:eastAsia="Arial" w:hAnsi="Calibri" w:cs="Calibri"/>
          <w:sz w:val="24"/>
          <w:szCs w:val="24"/>
        </w:rPr>
        <w:t>choose to</w:t>
      </w:r>
      <w:proofErr w:type="gramEnd"/>
      <w:r w:rsidRPr="00745FA0">
        <w:rPr>
          <w:rFonts w:ascii="Calibri" w:eastAsia="Arial" w:hAnsi="Calibri" w:cs="Calibri"/>
          <w:sz w:val="24"/>
          <w:szCs w:val="24"/>
        </w:rPr>
        <w:t xml:space="preserve"> whom, outside of the college, such information should be released. Information will be released only with written consent or whenever disclosure is required or permitted by law.</w:t>
      </w:r>
    </w:p>
    <w:p w14:paraId="6007B30B" w14:textId="77777777" w:rsidR="00105250" w:rsidRPr="00745FA0" w:rsidRDefault="00105250" w:rsidP="00105250">
      <w:pPr>
        <w:numPr>
          <w:ilvl w:val="0"/>
          <w:numId w:val="2"/>
        </w:numPr>
        <w:pBdr>
          <w:top w:val="nil"/>
          <w:left w:val="nil"/>
          <w:bottom w:val="nil"/>
          <w:right w:val="nil"/>
          <w:between w:val="nil"/>
        </w:pBdr>
        <w:spacing w:after="460" w:line="240" w:lineRule="auto"/>
        <w:contextualSpacing/>
        <w:jc w:val="both"/>
        <w:rPr>
          <w:rFonts w:ascii="Calibri" w:hAnsi="Calibri" w:cs="Calibri"/>
          <w:color w:val="000000"/>
          <w:sz w:val="24"/>
          <w:szCs w:val="24"/>
        </w:rPr>
      </w:pPr>
      <w:r w:rsidRPr="00745FA0">
        <w:rPr>
          <w:rFonts w:ascii="Calibri" w:eastAsia="Arial" w:hAnsi="Calibri" w:cs="Calibri"/>
          <w:sz w:val="24"/>
          <w:szCs w:val="24"/>
        </w:rPr>
        <w:t>Information about services and programs available in accessible formats (print, large print, audio, Braille or on disk/e-text).</w:t>
      </w:r>
    </w:p>
    <w:p w14:paraId="226C8484" w14:textId="77777777" w:rsidR="00105250" w:rsidRPr="00745FA0" w:rsidRDefault="00105250" w:rsidP="00105250">
      <w:pPr>
        <w:pBdr>
          <w:top w:val="nil"/>
          <w:left w:val="nil"/>
          <w:bottom w:val="nil"/>
          <w:right w:val="nil"/>
          <w:between w:val="nil"/>
        </w:pBdr>
        <w:spacing w:after="0" w:line="240" w:lineRule="auto"/>
        <w:jc w:val="both"/>
        <w:rPr>
          <w:rFonts w:ascii="Calibri" w:eastAsia="Arial" w:hAnsi="Calibri" w:cs="Calibri"/>
          <w:sz w:val="24"/>
          <w:szCs w:val="24"/>
        </w:rPr>
      </w:pPr>
    </w:p>
    <w:p w14:paraId="3824756D" w14:textId="77777777" w:rsidR="00105250" w:rsidRPr="00745FA0" w:rsidRDefault="00105250" w:rsidP="00105250">
      <w:pPr>
        <w:pBdr>
          <w:top w:val="nil"/>
          <w:left w:val="nil"/>
          <w:bottom w:val="nil"/>
          <w:right w:val="nil"/>
          <w:between w:val="nil"/>
        </w:pBdr>
        <w:spacing w:after="0" w:line="240" w:lineRule="auto"/>
        <w:jc w:val="both"/>
        <w:rPr>
          <w:rFonts w:ascii="Calibri" w:eastAsia="Arial" w:hAnsi="Calibri" w:cs="Calibri"/>
          <w:sz w:val="24"/>
          <w:szCs w:val="24"/>
        </w:rPr>
      </w:pPr>
      <w:r w:rsidRPr="00745FA0">
        <w:rPr>
          <w:rFonts w:ascii="Calibri" w:eastAsia="Arial" w:hAnsi="Calibri" w:cs="Calibri"/>
          <w:sz w:val="24"/>
          <w:szCs w:val="24"/>
        </w:rPr>
        <w:t>Students with disabilities who attend Harper College have the responsibility to:</w:t>
      </w:r>
    </w:p>
    <w:p w14:paraId="69B99649" w14:textId="77777777" w:rsidR="00105250" w:rsidRPr="00745FA0" w:rsidRDefault="00105250" w:rsidP="00105250">
      <w:pPr>
        <w:numPr>
          <w:ilvl w:val="0"/>
          <w:numId w:val="3"/>
        </w:numPr>
        <w:pBdr>
          <w:top w:val="nil"/>
          <w:left w:val="nil"/>
          <w:bottom w:val="nil"/>
          <w:right w:val="nil"/>
          <w:between w:val="nil"/>
        </w:pBdr>
        <w:spacing w:after="460" w:line="240" w:lineRule="auto"/>
        <w:contextualSpacing/>
        <w:jc w:val="both"/>
        <w:rPr>
          <w:rFonts w:ascii="Calibri" w:hAnsi="Calibri" w:cs="Calibri"/>
          <w:color w:val="000000"/>
          <w:sz w:val="24"/>
          <w:szCs w:val="24"/>
        </w:rPr>
      </w:pPr>
      <w:r w:rsidRPr="00745FA0">
        <w:rPr>
          <w:rFonts w:ascii="Calibri" w:eastAsia="Arial" w:hAnsi="Calibri" w:cs="Calibri"/>
          <w:sz w:val="24"/>
          <w:szCs w:val="24"/>
        </w:rPr>
        <w:t>Meet qualification criteria and maintain essential institutional conduct for services, programs, courses, activities, and facilities.</w:t>
      </w:r>
    </w:p>
    <w:p w14:paraId="0FC7577F" w14:textId="77777777" w:rsidR="00105250" w:rsidRPr="00745FA0" w:rsidRDefault="00105250" w:rsidP="00105250">
      <w:pPr>
        <w:numPr>
          <w:ilvl w:val="0"/>
          <w:numId w:val="3"/>
        </w:numPr>
        <w:pBdr>
          <w:top w:val="nil"/>
          <w:left w:val="nil"/>
          <w:bottom w:val="nil"/>
          <w:right w:val="nil"/>
          <w:between w:val="nil"/>
        </w:pBdr>
        <w:spacing w:after="460" w:line="240" w:lineRule="auto"/>
        <w:contextualSpacing/>
        <w:jc w:val="both"/>
        <w:rPr>
          <w:rFonts w:ascii="Calibri" w:hAnsi="Calibri" w:cs="Calibri"/>
          <w:color w:val="000000"/>
          <w:sz w:val="24"/>
          <w:szCs w:val="24"/>
        </w:rPr>
      </w:pPr>
      <w:r w:rsidRPr="00745FA0">
        <w:rPr>
          <w:rFonts w:ascii="Calibri" w:eastAsia="Arial" w:hAnsi="Calibri" w:cs="Calibri"/>
          <w:sz w:val="24"/>
          <w:szCs w:val="24"/>
        </w:rPr>
        <w:t xml:space="preserve">Provide documentation from an appropriate professional that demonstrates how the disability is </w:t>
      </w:r>
      <w:proofErr w:type="gramStart"/>
      <w:r w:rsidRPr="00745FA0">
        <w:rPr>
          <w:rFonts w:ascii="Calibri" w:eastAsia="Arial" w:hAnsi="Calibri" w:cs="Calibri"/>
          <w:sz w:val="24"/>
          <w:szCs w:val="24"/>
        </w:rPr>
        <w:t>limiting</w:t>
      </w:r>
      <w:proofErr w:type="gramEnd"/>
      <w:r w:rsidRPr="00745FA0">
        <w:rPr>
          <w:rFonts w:ascii="Calibri" w:eastAsia="Arial" w:hAnsi="Calibri" w:cs="Calibri"/>
          <w:sz w:val="24"/>
          <w:szCs w:val="24"/>
        </w:rPr>
        <w:t xml:space="preserve"> in the participation in services, programs, courses, activities, and facilities.</w:t>
      </w:r>
    </w:p>
    <w:p w14:paraId="6D7468F8" w14:textId="77777777" w:rsidR="00105250" w:rsidRPr="00745FA0" w:rsidRDefault="00105250" w:rsidP="00105250">
      <w:pPr>
        <w:numPr>
          <w:ilvl w:val="0"/>
          <w:numId w:val="3"/>
        </w:numPr>
        <w:pBdr>
          <w:top w:val="nil"/>
          <w:left w:val="nil"/>
          <w:bottom w:val="nil"/>
          <w:right w:val="nil"/>
          <w:between w:val="nil"/>
        </w:pBdr>
        <w:spacing w:after="460" w:line="240" w:lineRule="auto"/>
        <w:contextualSpacing/>
        <w:jc w:val="both"/>
        <w:rPr>
          <w:rFonts w:ascii="Calibri" w:hAnsi="Calibri" w:cs="Calibri"/>
          <w:color w:val="000000"/>
          <w:sz w:val="24"/>
          <w:szCs w:val="24"/>
        </w:rPr>
      </w:pPr>
      <w:r w:rsidRPr="00745FA0">
        <w:rPr>
          <w:rFonts w:ascii="Calibri" w:eastAsia="Arial" w:hAnsi="Calibri" w:cs="Calibri"/>
          <w:sz w:val="24"/>
          <w:szCs w:val="24"/>
        </w:rPr>
        <w:t xml:space="preserve">Identify as a person with a disability when </w:t>
      </w:r>
      <w:proofErr w:type="gramStart"/>
      <w:r w:rsidRPr="00745FA0">
        <w:rPr>
          <w:rFonts w:ascii="Calibri" w:eastAsia="Arial" w:hAnsi="Calibri" w:cs="Calibri"/>
          <w:sz w:val="24"/>
          <w:szCs w:val="24"/>
        </w:rPr>
        <w:t>an accommodation</w:t>
      </w:r>
      <w:proofErr w:type="gramEnd"/>
      <w:r w:rsidRPr="00745FA0">
        <w:rPr>
          <w:rFonts w:ascii="Calibri" w:eastAsia="Arial" w:hAnsi="Calibri" w:cs="Calibri"/>
          <w:sz w:val="24"/>
          <w:szCs w:val="24"/>
        </w:rPr>
        <w:t xml:space="preserve"> is needed and seek information, academic/personal counseling, and assistance when needed.</w:t>
      </w:r>
    </w:p>
    <w:p w14:paraId="25EBD706" w14:textId="77777777" w:rsidR="00105250" w:rsidRPr="00745FA0" w:rsidRDefault="00105250" w:rsidP="00105250">
      <w:pPr>
        <w:numPr>
          <w:ilvl w:val="0"/>
          <w:numId w:val="3"/>
        </w:numPr>
        <w:pBdr>
          <w:top w:val="nil"/>
          <w:left w:val="nil"/>
          <w:bottom w:val="nil"/>
          <w:right w:val="nil"/>
          <w:between w:val="nil"/>
        </w:pBdr>
        <w:spacing w:after="0" w:line="240" w:lineRule="auto"/>
        <w:contextualSpacing/>
        <w:jc w:val="both"/>
        <w:rPr>
          <w:rFonts w:ascii="Calibri" w:hAnsi="Calibri" w:cs="Calibri"/>
          <w:color w:val="000000"/>
          <w:sz w:val="24"/>
          <w:szCs w:val="24"/>
        </w:rPr>
      </w:pPr>
      <w:r w:rsidRPr="00745FA0">
        <w:rPr>
          <w:rFonts w:ascii="Calibri" w:eastAsia="Arial" w:hAnsi="Calibri" w:cs="Calibri"/>
          <w:sz w:val="24"/>
          <w:szCs w:val="24"/>
        </w:rPr>
        <w:t>follow the appropriate procedures for obtaining reasonable accommodations, academic modifications, and assistive technology</w:t>
      </w:r>
    </w:p>
    <w:p w14:paraId="63A4CE6E" w14:textId="77777777" w:rsidR="00105250" w:rsidRPr="00745FA0" w:rsidRDefault="00105250" w:rsidP="00105250">
      <w:pPr>
        <w:pBdr>
          <w:top w:val="nil"/>
          <w:left w:val="nil"/>
          <w:bottom w:val="nil"/>
          <w:right w:val="nil"/>
          <w:between w:val="nil"/>
        </w:pBdr>
        <w:spacing w:after="0" w:line="240" w:lineRule="auto"/>
        <w:jc w:val="both"/>
        <w:rPr>
          <w:rFonts w:ascii="Calibri" w:eastAsia="Arial" w:hAnsi="Calibri" w:cs="Calibri"/>
          <w:sz w:val="24"/>
          <w:szCs w:val="24"/>
        </w:rPr>
      </w:pPr>
    </w:p>
    <w:p w14:paraId="44903637" w14:textId="77777777" w:rsidR="00105250" w:rsidRPr="00745FA0" w:rsidRDefault="00105250" w:rsidP="00105250">
      <w:pPr>
        <w:pBdr>
          <w:top w:val="nil"/>
          <w:left w:val="nil"/>
          <w:bottom w:val="nil"/>
          <w:right w:val="nil"/>
          <w:between w:val="nil"/>
        </w:pBdr>
        <w:spacing w:after="0" w:line="240" w:lineRule="auto"/>
        <w:jc w:val="both"/>
        <w:rPr>
          <w:rFonts w:ascii="Calibri" w:eastAsia="Arial" w:hAnsi="Calibri" w:cs="Calibri"/>
          <w:sz w:val="24"/>
          <w:szCs w:val="24"/>
        </w:rPr>
      </w:pPr>
      <w:r w:rsidRPr="00745FA0">
        <w:rPr>
          <w:rFonts w:ascii="Calibri" w:eastAsia="Arial" w:hAnsi="Calibri" w:cs="Calibri"/>
          <w:sz w:val="24"/>
          <w:szCs w:val="24"/>
        </w:rPr>
        <w:t xml:space="preserve">Information on the Harper College Center for Access and Disabilities Services (ADS) is available at </w:t>
      </w:r>
      <w:hyperlink r:id="rId6">
        <w:r w:rsidRPr="00745FA0">
          <w:rPr>
            <w:rFonts w:ascii="Calibri" w:eastAsia="Arial" w:hAnsi="Calibri" w:cs="Calibri"/>
            <w:color w:val="1155CC"/>
            <w:sz w:val="24"/>
            <w:szCs w:val="24"/>
            <w:u w:val="single"/>
          </w:rPr>
          <w:t>https://www.harpercollege.edu/services/ads/index.php</w:t>
        </w:r>
      </w:hyperlink>
      <w:r w:rsidRPr="00745FA0">
        <w:rPr>
          <w:rFonts w:ascii="Calibri" w:eastAsia="Arial" w:hAnsi="Calibri" w:cs="Calibri"/>
          <w:sz w:val="24"/>
          <w:szCs w:val="24"/>
        </w:rPr>
        <w:t xml:space="preserve"> or in the </w:t>
      </w:r>
      <w:r w:rsidRPr="00745FA0">
        <w:rPr>
          <w:rFonts w:ascii="Calibri" w:eastAsia="Arial" w:hAnsi="Calibri" w:cs="Calibri"/>
          <w:i/>
          <w:sz w:val="24"/>
          <w:szCs w:val="24"/>
        </w:rPr>
        <w:t>Harper College Catalog and Student Handbook.</w:t>
      </w:r>
      <w:r w:rsidRPr="00745FA0">
        <w:rPr>
          <w:rFonts w:ascii="Calibri" w:eastAsia="Arial" w:hAnsi="Calibri" w:cs="Calibri"/>
          <w:sz w:val="24"/>
          <w:szCs w:val="24"/>
        </w:rPr>
        <w:t xml:space="preserve">  </w:t>
      </w:r>
    </w:p>
    <w:p w14:paraId="0B4901CE" w14:textId="77777777" w:rsidR="00105250" w:rsidRDefault="00105250"/>
    <w:sectPr w:rsidR="001052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06627"/>
    <w:multiLevelType w:val="multilevel"/>
    <w:tmpl w:val="2782086C"/>
    <w:lvl w:ilvl="0">
      <w:start w:val="1"/>
      <w:numFmt w:val="decimal"/>
      <w:lvlText w:val="%1."/>
      <w:lvlJc w:val="left"/>
      <w:pPr>
        <w:tabs>
          <w:tab w:val="num" w:pos="1440"/>
        </w:tabs>
        <w:ind w:left="1440" w:hanging="360"/>
      </w:pPr>
      <w:rPr>
        <w:rFonts w:hint="default"/>
        <w:sz w:val="20"/>
      </w:rPr>
    </w:lvl>
    <w:lvl w:ilvl="1">
      <w:start w:val="1"/>
      <w:numFmt w:val="decimal"/>
      <w:lvlText w:val="%2."/>
      <w:lvlJc w:val="left"/>
      <w:pPr>
        <w:tabs>
          <w:tab w:val="num" w:pos="2160"/>
        </w:tabs>
        <w:ind w:left="2160" w:hanging="360"/>
      </w:pPr>
      <w:rPr>
        <w:rFonts w:hint="default"/>
        <w:sz w:val="20"/>
      </w:rPr>
    </w:lvl>
    <w:lvl w:ilvl="2">
      <w:start w:val="1"/>
      <w:numFmt w:val="decimal"/>
      <w:lvlText w:val="%3."/>
      <w:lvlJc w:val="left"/>
      <w:pPr>
        <w:tabs>
          <w:tab w:val="num" w:pos="2880"/>
        </w:tabs>
        <w:ind w:left="2880" w:hanging="360"/>
      </w:pPr>
      <w:rPr>
        <w:rFonts w:hint="default"/>
        <w:sz w:val="20"/>
      </w:rPr>
    </w:lvl>
    <w:lvl w:ilvl="3">
      <w:start w:val="1"/>
      <w:numFmt w:val="decimal"/>
      <w:lvlText w:val="%4."/>
      <w:lvlJc w:val="left"/>
      <w:pPr>
        <w:tabs>
          <w:tab w:val="num" w:pos="3600"/>
        </w:tabs>
        <w:ind w:left="3600" w:hanging="360"/>
      </w:pPr>
      <w:rPr>
        <w:rFonts w:hint="default"/>
        <w:sz w:val="20"/>
      </w:rPr>
    </w:lvl>
    <w:lvl w:ilvl="4">
      <w:start w:val="1"/>
      <w:numFmt w:val="decimal"/>
      <w:lvlText w:val="%5."/>
      <w:lvlJc w:val="left"/>
      <w:pPr>
        <w:tabs>
          <w:tab w:val="num" w:pos="4320"/>
        </w:tabs>
        <w:ind w:left="4320" w:hanging="360"/>
      </w:pPr>
      <w:rPr>
        <w:rFonts w:hint="default"/>
        <w:sz w:val="20"/>
      </w:rPr>
    </w:lvl>
    <w:lvl w:ilvl="5">
      <w:start w:val="1"/>
      <w:numFmt w:val="decimal"/>
      <w:lvlText w:val="%6."/>
      <w:lvlJc w:val="left"/>
      <w:pPr>
        <w:tabs>
          <w:tab w:val="num" w:pos="5040"/>
        </w:tabs>
        <w:ind w:left="5040" w:hanging="360"/>
      </w:pPr>
      <w:rPr>
        <w:rFonts w:hint="default"/>
        <w:sz w:val="20"/>
      </w:rPr>
    </w:lvl>
    <w:lvl w:ilvl="6">
      <w:start w:val="1"/>
      <w:numFmt w:val="decimal"/>
      <w:lvlText w:val="%7."/>
      <w:lvlJc w:val="left"/>
      <w:pPr>
        <w:tabs>
          <w:tab w:val="num" w:pos="5760"/>
        </w:tabs>
        <w:ind w:left="5760" w:hanging="360"/>
      </w:pPr>
      <w:rPr>
        <w:rFonts w:hint="default"/>
        <w:sz w:val="20"/>
      </w:rPr>
    </w:lvl>
    <w:lvl w:ilvl="7">
      <w:start w:val="1"/>
      <w:numFmt w:val="decimal"/>
      <w:lvlText w:val="%8."/>
      <w:lvlJc w:val="left"/>
      <w:pPr>
        <w:tabs>
          <w:tab w:val="num" w:pos="6480"/>
        </w:tabs>
        <w:ind w:left="6480" w:hanging="360"/>
      </w:pPr>
      <w:rPr>
        <w:rFonts w:hint="default"/>
        <w:sz w:val="20"/>
      </w:rPr>
    </w:lvl>
    <w:lvl w:ilvl="8">
      <w:start w:val="1"/>
      <w:numFmt w:val="decimal"/>
      <w:lvlText w:val="%9."/>
      <w:lvlJc w:val="left"/>
      <w:pPr>
        <w:tabs>
          <w:tab w:val="num" w:pos="7200"/>
        </w:tabs>
        <w:ind w:left="7200" w:hanging="360"/>
      </w:pPr>
      <w:rPr>
        <w:rFonts w:hint="default"/>
        <w:sz w:val="20"/>
      </w:rPr>
    </w:lvl>
  </w:abstractNum>
  <w:abstractNum w:abstractNumId="1" w15:restartNumberingAfterBreak="0">
    <w:nsid w:val="0A53395B"/>
    <w:multiLevelType w:val="multilevel"/>
    <w:tmpl w:val="C1D6A9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21C07CCA"/>
    <w:multiLevelType w:val="multilevel"/>
    <w:tmpl w:val="2F36984E"/>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3" w15:restartNumberingAfterBreak="0">
    <w:nsid w:val="26CB7BC8"/>
    <w:multiLevelType w:val="multilevel"/>
    <w:tmpl w:val="58CE52B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2A6E6B58"/>
    <w:multiLevelType w:val="multilevel"/>
    <w:tmpl w:val="2782086C"/>
    <w:lvl w:ilvl="0">
      <w:start w:val="1"/>
      <w:numFmt w:val="decimal"/>
      <w:lvlText w:val="%1."/>
      <w:lvlJc w:val="left"/>
      <w:pPr>
        <w:tabs>
          <w:tab w:val="num" w:pos="1440"/>
        </w:tabs>
        <w:ind w:left="1440" w:hanging="360"/>
      </w:pPr>
      <w:rPr>
        <w:rFonts w:hint="default"/>
        <w:sz w:val="20"/>
      </w:rPr>
    </w:lvl>
    <w:lvl w:ilvl="1">
      <w:start w:val="1"/>
      <w:numFmt w:val="decimal"/>
      <w:lvlText w:val="%2."/>
      <w:lvlJc w:val="left"/>
      <w:pPr>
        <w:tabs>
          <w:tab w:val="num" w:pos="2160"/>
        </w:tabs>
        <w:ind w:left="2160" w:hanging="360"/>
      </w:pPr>
      <w:rPr>
        <w:rFonts w:hint="default"/>
        <w:sz w:val="20"/>
      </w:rPr>
    </w:lvl>
    <w:lvl w:ilvl="2">
      <w:start w:val="1"/>
      <w:numFmt w:val="decimal"/>
      <w:lvlText w:val="%3."/>
      <w:lvlJc w:val="left"/>
      <w:pPr>
        <w:tabs>
          <w:tab w:val="num" w:pos="2880"/>
        </w:tabs>
        <w:ind w:left="2880" w:hanging="360"/>
      </w:pPr>
      <w:rPr>
        <w:rFonts w:hint="default"/>
        <w:sz w:val="20"/>
      </w:rPr>
    </w:lvl>
    <w:lvl w:ilvl="3">
      <w:start w:val="1"/>
      <w:numFmt w:val="decimal"/>
      <w:lvlText w:val="%4."/>
      <w:lvlJc w:val="left"/>
      <w:pPr>
        <w:tabs>
          <w:tab w:val="num" w:pos="3600"/>
        </w:tabs>
        <w:ind w:left="3600" w:hanging="360"/>
      </w:pPr>
      <w:rPr>
        <w:rFonts w:hint="default"/>
        <w:sz w:val="20"/>
      </w:rPr>
    </w:lvl>
    <w:lvl w:ilvl="4">
      <w:start w:val="1"/>
      <w:numFmt w:val="decimal"/>
      <w:lvlText w:val="%5."/>
      <w:lvlJc w:val="left"/>
      <w:pPr>
        <w:tabs>
          <w:tab w:val="num" w:pos="4320"/>
        </w:tabs>
        <w:ind w:left="4320" w:hanging="360"/>
      </w:pPr>
      <w:rPr>
        <w:rFonts w:hint="default"/>
        <w:sz w:val="20"/>
      </w:rPr>
    </w:lvl>
    <w:lvl w:ilvl="5">
      <w:start w:val="1"/>
      <w:numFmt w:val="decimal"/>
      <w:lvlText w:val="%6."/>
      <w:lvlJc w:val="left"/>
      <w:pPr>
        <w:tabs>
          <w:tab w:val="num" w:pos="5040"/>
        </w:tabs>
        <w:ind w:left="5040" w:hanging="360"/>
      </w:pPr>
      <w:rPr>
        <w:rFonts w:hint="default"/>
        <w:sz w:val="20"/>
      </w:rPr>
    </w:lvl>
    <w:lvl w:ilvl="6">
      <w:start w:val="1"/>
      <w:numFmt w:val="decimal"/>
      <w:lvlText w:val="%7."/>
      <w:lvlJc w:val="left"/>
      <w:pPr>
        <w:tabs>
          <w:tab w:val="num" w:pos="5760"/>
        </w:tabs>
        <w:ind w:left="5760" w:hanging="360"/>
      </w:pPr>
      <w:rPr>
        <w:rFonts w:hint="default"/>
        <w:sz w:val="20"/>
      </w:rPr>
    </w:lvl>
    <w:lvl w:ilvl="7">
      <w:start w:val="1"/>
      <w:numFmt w:val="decimal"/>
      <w:lvlText w:val="%8."/>
      <w:lvlJc w:val="left"/>
      <w:pPr>
        <w:tabs>
          <w:tab w:val="num" w:pos="6480"/>
        </w:tabs>
        <w:ind w:left="6480" w:hanging="360"/>
      </w:pPr>
      <w:rPr>
        <w:rFonts w:hint="default"/>
        <w:sz w:val="20"/>
      </w:rPr>
    </w:lvl>
    <w:lvl w:ilvl="8">
      <w:start w:val="1"/>
      <w:numFmt w:val="decimal"/>
      <w:lvlText w:val="%9."/>
      <w:lvlJc w:val="left"/>
      <w:pPr>
        <w:tabs>
          <w:tab w:val="num" w:pos="7200"/>
        </w:tabs>
        <w:ind w:left="7200" w:hanging="360"/>
      </w:pPr>
      <w:rPr>
        <w:rFonts w:hint="default"/>
        <w:sz w:val="20"/>
      </w:rPr>
    </w:lvl>
  </w:abstractNum>
  <w:abstractNum w:abstractNumId="5" w15:restartNumberingAfterBreak="0">
    <w:nsid w:val="37F32182"/>
    <w:multiLevelType w:val="multilevel"/>
    <w:tmpl w:val="53A0A388"/>
    <w:lvl w:ilvl="0">
      <w:start w:val="1"/>
      <w:numFmt w:val="decimal"/>
      <w:lvlText w:val="%1."/>
      <w:lvlJc w:val="left"/>
      <w:pPr>
        <w:ind w:left="720" w:hanging="360"/>
      </w:pPr>
      <w:rPr>
        <w:rFonts w:ascii="Arial" w:eastAsia="Arial" w:hAnsi="Arial" w:cs="Arial"/>
        <w:color w:val="313131"/>
        <w:sz w:val="21"/>
        <w:szCs w:val="21"/>
        <w:highlight w:val="white"/>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38EC633E"/>
    <w:multiLevelType w:val="multilevel"/>
    <w:tmpl w:val="DE144A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3D577AC2"/>
    <w:multiLevelType w:val="multilevel"/>
    <w:tmpl w:val="2782086C"/>
    <w:lvl w:ilvl="0">
      <w:start w:val="1"/>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decimal"/>
      <w:lvlText w:val="%3."/>
      <w:lvlJc w:val="left"/>
      <w:pPr>
        <w:tabs>
          <w:tab w:val="num" w:pos="2880"/>
        </w:tabs>
        <w:ind w:left="2880" w:hanging="360"/>
      </w:pPr>
      <w:rPr>
        <w:rFonts w:hint="default"/>
      </w:rPr>
    </w:lvl>
    <w:lvl w:ilvl="3">
      <w:start w:val="1"/>
      <w:numFmt w:val="decimal"/>
      <w:lvlText w:val="%4."/>
      <w:lvlJc w:val="left"/>
      <w:pPr>
        <w:tabs>
          <w:tab w:val="num" w:pos="3600"/>
        </w:tabs>
        <w:ind w:left="3600" w:hanging="360"/>
      </w:pPr>
      <w:rPr>
        <w:rFonts w:hint="default"/>
      </w:rPr>
    </w:lvl>
    <w:lvl w:ilvl="4">
      <w:start w:val="1"/>
      <w:numFmt w:val="decimal"/>
      <w:lvlText w:val="%5."/>
      <w:lvlJc w:val="left"/>
      <w:pPr>
        <w:tabs>
          <w:tab w:val="num" w:pos="4320"/>
        </w:tabs>
        <w:ind w:left="4320" w:hanging="360"/>
      </w:pPr>
      <w:rPr>
        <w:rFonts w:hint="default"/>
      </w:rPr>
    </w:lvl>
    <w:lvl w:ilvl="5">
      <w:start w:val="1"/>
      <w:numFmt w:val="decimal"/>
      <w:lvlText w:val="%6."/>
      <w:lvlJc w:val="left"/>
      <w:pPr>
        <w:tabs>
          <w:tab w:val="num" w:pos="5040"/>
        </w:tabs>
        <w:ind w:left="5040" w:hanging="360"/>
      </w:pPr>
      <w:rPr>
        <w:rFonts w:hint="default"/>
      </w:rPr>
    </w:lvl>
    <w:lvl w:ilvl="6">
      <w:start w:val="1"/>
      <w:numFmt w:val="decimal"/>
      <w:lvlText w:val="%7."/>
      <w:lvlJc w:val="left"/>
      <w:pPr>
        <w:tabs>
          <w:tab w:val="num" w:pos="5760"/>
        </w:tabs>
        <w:ind w:left="5760" w:hanging="360"/>
      </w:pPr>
      <w:rPr>
        <w:rFonts w:hint="default"/>
      </w:rPr>
    </w:lvl>
    <w:lvl w:ilvl="7">
      <w:start w:val="1"/>
      <w:numFmt w:val="decimal"/>
      <w:lvlText w:val="%8."/>
      <w:lvlJc w:val="left"/>
      <w:pPr>
        <w:tabs>
          <w:tab w:val="num" w:pos="6480"/>
        </w:tabs>
        <w:ind w:left="6480" w:hanging="360"/>
      </w:pPr>
      <w:rPr>
        <w:rFonts w:hint="default"/>
      </w:rPr>
    </w:lvl>
    <w:lvl w:ilvl="8">
      <w:start w:val="1"/>
      <w:numFmt w:val="decimal"/>
      <w:lvlText w:val="%9."/>
      <w:lvlJc w:val="left"/>
      <w:pPr>
        <w:tabs>
          <w:tab w:val="num" w:pos="7200"/>
        </w:tabs>
        <w:ind w:left="7200" w:hanging="360"/>
      </w:pPr>
      <w:rPr>
        <w:rFonts w:hint="default"/>
      </w:rPr>
    </w:lvl>
  </w:abstractNum>
  <w:abstractNum w:abstractNumId="8" w15:restartNumberingAfterBreak="0">
    <w:nsid w:val="401F27B5"/>
    <w:multiLevelType w:val="multilevel"/>
    <w:tmpl w:val="25D23614"/>
    <w:lvl w:ilvl="0">
      <w:start w:val="1"/>
      <w:numFmt w:val="bullet"/>
      <w:lvlText w:val="●"/>
      <w:lvlJc w:val="left"/>
      <w:pPr>
        <w:ind w:left="720" w:hanging="360"/>
      </w:pPr>
      <w:rPr>
        <w:rFonts w:ascii="Arial" w:eastAsia="Arial" w:hAnsi="Arial" w:cs="Arial"/>
        <w:color w:val="313131"/>
        <w:sz w:val="21"/>
        <w:szCs w:val="21"/>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3F316D3"/>
    <w:multiLevelType w:val="multilevel"/>
    <w:tmpl w:val="B7B2C3E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0" w15:restartNumberingAfterBreak="0">
    <w:nsid w:val="4707099F"/>
    <w:multiLevelType w:val="multilevel"/>
    <w:tmpl w:val="2782086C"/>
    <w:lvl w:ilvl="0">
      <w:start w:val="1"/>
      <w:numFmt w:val="decimal"/>
      <w:lvlText w:val="%1."/>
      <w:lvlJc w:val="left"/>
      <w:pPr>
        <w:tabs>
          <w:tab w:val="num" w:pos="1440"/>
        </w:tabs>
        <w:ind w:left="1440" w:hanging="360"/>
      </w:pPr>
      <w:rPr>
        <w:rFonts w:hint="default"/>
        <w:sz w:val="20"/>
      </w:rPr>
    </w:lvl>
    <w:lvl w:ilvl="1">
      <w:start w:val="1"/>
      <w:numFmt w:val="decimal"/>
      <w:lvlText w:val="%2."/>
      <w:lvlJc w:val="left"/>
      <w:pPr>
        <w:tabs>
          <w:tab w:val="num" w:pos="2160"/>
        </w:tabs>
        <w:ind w:left="2160" w:hanging="360"/>
      </w:pPr>
      <w:rPr>
        <w:rFonts w:hint="default"/>
        <w:sz w:val="20"/>
      </w:rPr>
    </w:lvl>
    <w:lvl w:ilvl="2">
      <w:start w:val="1"/>
      <w:numFmt w:val="decimal"/>
      <w:lvlText w:val="%3."/>
      <w:lvlJc w:val="left"/>
      <w:pPr>
        <w:tabs>
          <w:tab w:val="num" w:pos="2880"/>
        </w:tabs>
        <w:ind w:left="2880" w:hanging="360"/>
      </w:pPr>
      <w:rPr>
        <w:rFonts w:hint="default"/>
        <w:sz w:val="20"/>
      </w:rPr>
    </w:lvl>
    <w:lvl w:ilvl="3">
      <w:start w:val="1"/>
      <w:numFmt w:val="decimal"/>
      <w:lvlText w:val="%4."/>
      <w:lvlJc w:val="left"/>
      <w:pPr>
        <w:tabs>
          <w:tab w:val="num" w:pos="3600"/>
        </w:tabs>
        <w:ind w:left="3600" w:hanging="360"/>
      </w:pPr>
      <w:rPr>
        <w:rFonts w:hint="default"/>
        <w:sz w:val="20"/>
      </w:rPr>
    </w:lvl>
    <w:lvl w:ilvl="4">
      <w:start w:val="1"/>
      <w:numFmt w:val="decimal"/>
      <w:lvlText w:val="%5."/>
      <w:lvlJc w:val="left"/>
      <w:pPr>
        <w:tabs>
          <w:tab w:val="num" w:pos="4320"/>
        </w:tabs>
        <w:ind w:left="4320" w:hanging="360"/>
      </w:pPr>
      <w:rPr>
        <w:rFonts w:hint="default"/>
        <w:sz w:val="20"/>
      </w:rPr>
    </w:lvl>
    <w:lvl w:ilvl="5">
      <w:start w:val="1"/>
      <w:numFmt w:val="decimal"/>
      <w:lvlText w:val="%6."/>
      <w:lvlJc w:val="left"/>
      <w:pPr>
        <w:tabs>
          <w:tab w:val="num" w:pos="5040"/>
        </w:tabs>
        <w:ind w:left="5040" w:hanging="360"/>
      </w:pPr>
      <w:rPr>
        <w:rFonts w:hint="default"/>
        <w:sz w:val="20"/>
      </w:rPr>
    </w:lvl>
    <w:lvl w:ilvl="6">
      <w:start w:val="1"/>
      <w:numFmt w:val="decimal"/>
      <w:lvlText w:val="%7."/>
      <w:lvlJc w:val="left"/>
      <w:pPr>
        <w:tabs>
          <w:tab w:val="num" w:pos="5760"/>
        </w:tabs>
        <w:ind w:left="5760" w:hanging="360"/>
      </w:pPr>
      <w:rPr>
        <w:rFonts w:hint="default"/>
        <w:sz w:val="20"/>
      </w:rPr>
    </w:lvl>
    <w:lvl w:ilvl="7">
      <w:start w:val="1"/>
      <w:numFmt w:val="decimal"/>
      <w:lvlText w:val="%8."/>
      <w:lvlJc w:val="left"/>
      <w:pPr>
        <w:tabs>
          <w:tab w:val="num" w:pos="6480"/>
        </w:tabs>
        <w:ind w:left="6480" w:hanging="360"/>
      </w:pPr>
      <w:rPr>
        <w:rFonts w:hint="default"/>
        <w:sz w:val="20"/>
      </w:rPr>
    </w:lvl>
    <w:lvl w:ilvl="8">
      <w:start w:val="1"/>
      <w:numFmt w:val="decimal"/>
      <w:lvlText w:val="%9."/>
      <w:lvlJc w:val="left"/>
      <w:pPr>
        <w:tabs>
          <w:tab w:val="num" w:pos="7200"/>
        </w:tabs>
        <w:ind w:left="7200" w:hanging="360"/>
      </w:pPr>
      <w:rPr>
        <w:rFonts w:hint="default"/>
        <w:sz w:val="20"/>
      </w:rPr>
    </w:lvl>
  </w:abstractNum>
  <w:abstractNum w:abstractNumId="11" w15:restartNumberingAfterBreak="0">
    <w:nsid w:val="4D394973"/>
    <w:multiLevelType w:val="multilevel"/>
    <w:tmpl w:val="E9E47F22"/>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2" w15:restartNumberingAfterBreak="0">
    <w:nsid w:val="52C634D4"/>
    <w:multiLevelType w:val="multilevel"/>
    <w:tmpl w:val="2782086C"/>
    <w:lvl w:ilvl="0">
      <w:start w:val="1"/>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decimal"/>
      <w:lvlText w:val="%3."/>
      <w:lvlJc w:val="left"/>
      <w:pPr>
        <w:tabs>
          <w:tab w:val="num" w:pos="2880"/>
        </w:tabs>
        <w:ind w:left="2880" w:hanging="360"/>
      </w:pPr>
      <w:rPr>
        <w:rFonts w:hint="default"/>
      </w:rPr>
    </w:lvl>
    <w:lvl w:ilvl="3">
      <w:start w:val="1"/>
      <w:numFmt w:val="decimal"/>
      <w:lvlText w:val="%4."/>
      <w:lvlJc w:val="left"/>
      <w:pPr>
        <w:tabs>
          <w:tab w:val="num" w:pos="3600"/>
        </w:tabs>
        <w:ind w:left="3600" w:hanging="360"/>
      </w:pPr>
      <w:rPr>
        <w:rFonts w:hint="default"/>
      </w:rPr>
    </w:lvl>
    <w:lvl w:ilvl="4">
      <w:start w:val="1"/>
      <w:numFmt w:val="decimal"/>
      <w:lvlText w:val="%5."/>
      <w:lvlJc w:val="left"/>
      <w:pPr>
        <w:tabs>
          <w:tab w:val="num" w:pos="4320"/>
        </w:tabs>
        <w:ind w:left="4320" w:hanging="360"/>
      </w:pPr>
      <w:rPr>
        <w:rFonts w:hint="default"/>
      </w:rPr>
    </w:lvl>
    <w:lvl w:ilvl="5">
      <w:start w:val="1"/>
      <w:numFmt w:val="decimal"/>
      <w:lvlText w:val="%6."/>
      <w:lvlJc w:val="left"/>
      <w:pPr>
        <w:tabs>
          <w:tab w:val="num" w:pos="5040"/>
        </w:tabs>
        <w:ind w:left="5040" w:hanging="360"/>
      </w:pPr>
      <w:rPr>
        <w:rFonts w:hint="default"/>
      </w:rPr>
    </w:lvl>
    <w:lvl w:ilvl="6">
      <w:start w:val="1"/>
      <w:numFmt w:val="decimal"/>
      <w:lvlText w:val="%7."/>
      <w:lvlJc w:val="left"/>
      <w:pPr>
        <w:tabs>
          <w:tab w:val="num" w:pos="5760"/>
        </w:tabs>
        <w:ind w:left="5760" w:hanging="360"/>
      </w:pPr>
      <w:rPr>
        <w:rFonts w:hint="default"/>
      </w:rPr>
    </w:lvl>
    <w:lvl w:ilvl="7">
      <w:start w:val="1"/>
      <w:numFmt w:val="decimal"/>
      <w:lvlText w:val="%8."/>
      <w:lvlJc w:val="left"/>
      <w:pPr>
        <w:tabs>
          <w:tab w:val="num" w:pos="6480"/>
        </w:tabs>
        <w:ind w:left="6480" w:hanging="360"/>
      </w:pPr>
      <w:rPr>
        <w:rFonts w:hint="default"/>
      </w:rPr>
    </w:lvl>
    <w:lvl w:ilvl="8">
      <w:start w:val="1"/>
      <w:numFmt w:val="decimal"/>
      <w:lvlText w:val="%9."/>
      <w:lvlJc w:val="left"/>
      <w:pPr>
        <w:tabs>
          <w:tab w:val="num" w:pos="7200"/>
        </w:tabs>
        <w:ind w:left="7200" w:hanging="360"/>
      </w:pPr>
      <w:rPr>
        <w:rFonts w:hint="default"/>
      </w:rPr>
    </w:lvl>
  </w:abstractNum>
  <w:abstractNum w:abstractNumId="13" w15:restartNumberingAfterBreak="0">
    <w:nsid w:val="5B383971"/>
    <w:multiLevelType w:val="multilevel"/>
    <w:tmpl w:val="7EBED2B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69FF2395"/>
    <w:multiLevelType w:val="multilevel"/>
    <w:tmpl w:val="2782086C"/>
    <w:lvl w:ilvl="0">
      <w:start w:val="1"/>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decimal"/>
      <w:lvlText w:val="%3."/>
      <w:lvlJc w:val="left"/>
      <w:pPr>
        <w:tabs>
          <w:tab w:val="num" w:pos="2880"/>
        </w:tabs>
        <w:ind w:left="2880" w:hanging="360"/>
      </w:pPr>
      <w:rPr>
        <w:rFonts w:hint="default"/>
      </w:rPr>
    </w:lvl>
    <w:lvl w:ilvl="3">
      <w:start w:val="1"/>
      <w:numFmt w:val="decimal"/>
      <w:lvlText w:val="%4."/>
      <w:lvlJc w:val="left"/>
      <w:pPr>
        <w:tabs>
          <w:tab w:val="num" w:pos="3600"/>
        </w:tabs>
        <w:ind w:left="3600" w:hanging="360"/>
      </w:pPr>
      <w:rPr>
        <w:rFonts w:hint="default"/>
      </w:rPr>
    </w:lvl>
    <w:lvl w:ilvl="4">
      <w:start w:val="1"/>
      <w:numFmt w:val="decimal"/>
      <w:lvlText w:val="%5."/>
      <w:lvlJc w:val="left"/>
      <w:pPr>
        <w:tabs>
          <w:tab w:val="num" w:pos="4320"/>
        </w:tabs>
        <w:ind w:left="4320" w:hanging="360"/>
      </w:pPr>
      <w:rPr>
        <w:rFonts w:hint="default"/>
      </w:rPr>
    </w:lvl>
    <w:lvl w:ilvl="5">
      <w:start w:val="1"/>
      <w:numFmt w:val="decimal"/>
      <w:lvlText w:val="%6."/>
      <w:lvlJc w:val="left"/>
      <w:pPr>
        <w:tabs>
          <w:tab w:val="num" w:pos="5040"/>
        </w:tabs>
        <w:ind w:left="5040" w:hanging="360"/>
      </w:pPr>
      <w:rPr>
        <w:rFonts w:hint="default"/>
      </w:rPr>
    </w:lvl>
    <w:lvl w:ilvl="6">
      <w:start w:val="1"/>
      <w:numFmt w:val="decimal"/>
      <w:lvlText w:val="%7."/>
      <w:lvlJc w:val="left"/>
      <w:pPr>
        <w:tabs>
          <w:tab w:val="num" w:pos="5760"/>
        </w:tabs>
        <w:ind w:left="5760" w:hanging="360"/>
      </w:pPr>
      <w:rPr>
        <w:rFonts w:hint="default"/>
      </w:rPr>
    </w:lvl>
    <w:lvl w:ilvl="7">
      <w:start w:val="1"/>
      <w:numFmt w:val="decimal"/>
      <w:lvlText w:val="%8."/>
      <w:lvlJc w:val="left"/>
      <w:pPr>
        <w:tabs>
          <w:tab w:val="num" w:pos="6480"/>
        </w:tabs>
        <w:ind w:left="6480" w:hanging="360"/>
      </w:pPr>
      <w:rPr>
        <w:rFonts w:hint="default"/>
      </w:rPr>
    </w:lvl>
    <w:lvl w:ilvl="8">
      <w:start w:val="1"/>
      <w:numFmt w:val="decimal"/>
      <w:lvlText w:val="%9."/>
      <w:lvlJc w:val="left"/>
      <w:pPr>
        <w:tabs>
          <w:tab w:val="num" w:pos="7200"/>
        </w:tabs>
        <w:ind w:left="7200" w:hanging="360"/>
      </w:pPr>
      <w:rPr>
        <w:rFonts w:hint="default"/>
      </w:rPr>
    </w:lvl>
  </w:abstractNum>
  <w:abstractNum w:abstractNumId="15" w15:restartNumberingAfterBreak="0">
    <w:nsid w:val="79C251ED"/>
    <w:multiLevelType w:val="multilevel"/>
    <w:tmpl w:val="4CB42816"/>
    <w:lvl w:ilvl="0">
      <w:start w:val="1"/>
      <w:numFmt w:val="bullet"/>
      <w:lvlText w:val="●"/>
      <w:lvlJc w:val="left"/>
      <w:pPr>
        <w:ind w:left="720" w:hanging="360"/>
      </w:pPr>
      <w:rPr>
        <w:rFonts w:ascii="Arial" w:eastAsia="Arial" w:hAnsi="Arial" w:cs="Arial"/>
        <w:color w:val="313131"/>
        <w:sz w:val="21"/>
        <w:szCs w:val="21"/>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AB82C2B"/>
    <w:multiLevelType w:val="multilevel"/>
    <w:tmpl w:val="45E4D1D4"/>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num w:numId="1" w16cid:durableId="1656761727">
    <w:abstractNumId w:val="5"/>
  </w:num>
  <w:num w:numId="2" w16cid:durableId="1996375756">
    <w:abstractNumId w:val="8"/>
  </w:num>
  <w:num w:numId="3" w16cid:durableId="749233485">
    <w:abstractNumId w:val="15"/>
  </w:num>
  <w:num w:numId="4" w16cid:durableId="2138251727">
    <w:abstractNumId w:val="9"/>
  </w:num>
  <w:num w:numId="5" w16cid:durableId="546836811">
    <w:abstractNumId w:val="16"/>
  </w:num>
  <w:num w:numId="6" w16cid:durableId="1023677884">
    <w:abstractNumId w:val="10"/>
  </w:num>
  <w:num w:numId="7" w16cid:durableId="1692681204">
    <w:abstractNumId w:val="4"/>
  </w:num>
  <w:num w:numId="8" w16cid:durableId="1691443605">
    <w:abstractNumId w:val="0"/>
  </w:num>
  <w:num w:numId="9" w16cid:durableId="1506017422">
    <w:abstractNumId w:val="11"/>
  </w:num>
  <w:num w:numId="10" w16cid:durableId="1003361537">
    <w:abstractNumId w:val="2"/>
  </w:num>
  <w:num w:numId="11" w16cid:durableId="1123495610">
    <w:abstractNumId w:val="12"/>
  </w:num>
  <w:num w:numId="12" w16cid:durableId="859929954">
    <w:abstractNumId w:val="14"/>
  </w:num>
  <w:num w:numId="13" w16cid:durableId="1514564116">
    <w:abstractNumId w:val="7"/>
  </w:num>
  <w:num w:numId="14" w16cid:durableId="564729258">
    <w:abstractNumId w:val="13"/>
  </w:num>
  <w:num w:numId="15" w16cid:durableId="1866366594">
    <w:abstractNumId w:val="3"/>
  </w:num>
  <w:num w:numId="16" w16cid:durableId="1103576432">
    <w:abstractNumId w:val="6"/>
  </w:num>
  <w:num w:numId="17" w16cid:durableId="136187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250"/>
    <w:rsid w:val="00105250"/>
    <w:rsid w:val="002D3546"/>
    <w:rsid w:val="00350844"/>
    <w:rsid w:val="00745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C4B1D"/>
  <w15:chartTrackingRefBased/>
  <w15:docId w15:val="{9DB8BACF-75D8-4F93-8C7D-C5C18E65F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250"/>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1052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052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052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52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52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52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52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52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52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2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052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052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52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52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52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52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52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5250"/>
    <w:rPr>
      <w:rFonts w:eastAsiaTheme="majorEastAsia" w:cstheme="majorBidi"/>
      <w:color w:val="272727" w:themeColor="text1" w:themeTint="D8"/>
    </w:rPr>
  </w:style>
  <w:style w:type="paragraph" w:styleId="Title">
    <w:name w:val="Title"/>
    <w:basedOn w:val="Normal"/>
    <w:next w:val="Normal"/>
    <w:link w:val="TitleChar"/>
    <w:uiPriority w:val="10"/>
    <w:qFormat/>
    <w:rsid w:val="001052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52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52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52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5250"/>
    <w:pPr>
      <w:spacing w:before="160"/>
      <w:jc w:val="center"/>
    </w:pPr>
    <w:rPr>
      <w:i/>
      <w:iCs/>
      <w:color w:val="404040" w:themeColor="text1" w:themeTint="BF"/>
    </w:rPr>
  </w:style>
  <w:style w:type="character" w:customStyle="1" w:styleId="QuoteChar">
    <w:name w:val="Quote Char"/>
    <w:basedOn w:val="DefaultParagraphFont"/>
    <w:link w:val="Quote"/>
    <w:uiPriority w:val="29"/>
    <w:rsid w:val="00105250"/>
    <w:rPr>
      <w:i/>
      <w:iCs/>
      <w:color w:val="404040" w:themeColor="text1" w:themeTint="BF"/>
    </w:rPr>
  </w:style>
  <w:style w:type="paragraph" w:styleId="ListParagraph">
    <w:name w:val="List Paragraph"/>
    <w:basedOn w:val="Normal"/>
    <w:uiPriority w:val="34"/>
    <w:qFormat/>
    <w:rsid w:val="00105250"/>
    <w:pPr>
      <w:ind w:left="720"/>
      <w:contextualSpacing/>
    </w:pPr>
  </w:style>
  <w:style w:type="character" w:styleId="IntenseEmphasis">
    <w:name w:val="Intense Emphasis"/>
    <w:basedOn w:val="DefaultParagraphFont"/>
    <w:uiPriority w:val="21"/>
    <w:qFormat/>
    <w:rsid w:val="00105250"/>
    <w:rPr>
      <w:i/>
      <w:iCs/>
      <w:color w:val="0F4761" w:themeColor="accent1" w:themeShade="BF"/>
    </w:rPr>
  </w:style>
  <w:style w:type="paragraph" w:styleId="IntenseQuote">
    <w:name w:val="Intense Quote"/>
    <w:basedOn w:val="Normal"/>
    <w:next w:val="Normal"/>
    <w:link w:val="IntenseQuoteChar"/>
    <w:uiPriority w:val="30"/>
    <w:qFormat/>
    <w:rsid w:val="001052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5250"/>
    <w:rPr>
      <w:i/>
      <w:iCs/>
      <w:color w:val="0F4761" w:themeColor="accent1" w:themeShade="BF"/>
    </w:rPr>
  </w:style>
  <w:style w:type="character" w:styleId="IntenseReference">
    <w:name w:val="Intense Reference"/>
    <w:basedOn w:val="DefaultParagraphFont"/>
    <w:uiPriority w:val="32"/>
    <w:qFormat/>
    <w:rsid w:val="0010525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arpercollege.edu/services/ads/index.php" TargetMode="External"/><Relationship Id="rId5" Type="http://schemas.openxmlformats.org/officeDocument/2006/relationships/hyperlink" Target="https://www.harpercollege.edu/academics/health/geninfo/functionalabilities.ph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950</Words>
  <Characters>5418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E. Miller</dc:creator>
  <cp:keywords/>
  <dc:description/>
  <cp:lastModifiedBy>Jeremy E. Miller</cp:lastModifiedBy>
  <cp:revision>2</cp:revision>
  <dcterms:created xsi:type="dcterms:W3CDTF">2026-08-07T10:58:00Z</dcterms:created>
  <dcterms:modified xsi:type="dcterms:W3CDTF">2026-08-07T11:26:00Z</dcterms:modified>
</cp:coreProperties>
</file>