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199B9079" w:rsidR="00DA2BF3" w:rsidRPr="00EF5A74" w:rsidRDefault="00DA2BF3" w:rsidP="00DA2BF3">
      <w:pPr>
        <w:spacing w:after="0" w:line="240" w:lineRule="auto"/>
        <w:rPr>
          <w:rFonts w:cs="Arial"/>
        </w:rPr>
      </w:pPr>
      <w:r w:rsidRPr="00EF5A74">
        <w:rPr>
          <w:rFonts w:cs="Arial"/>
        </w:rPr>
        <w:t xml:space="preserve">Minutes of the Committee of the Whole Meeting of </w:t>
      </w:r>
      <w:r w:rsidR="0011082E" w:rsidRPr="00EF5A74">
        <w:rPr>
          <w:rFonts w:cs="Arial"/>
        </w:rPr>
        <w:t>Wednesday, April 8, 2026</w:t>
      </w:r>
      <w:r w:rsidR="004E2026">
        <w:rPr>
          <w:rFonts w:cs="Arial"/>
        </w:rPr>
        <w:t>.</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62A86D62" w:rsidR="00DA2BF3" w:rsidRPr="00EF5A74" w:rsidRDefault="00DA2BF3" w:rsidP="00DA2BF3">
      <w:pPr>
        <w:rPr>
          <w:rFonts w:cs="Arial"/>
        </w:rPr>
      </w:pPr>
      <w:r w:rsidRPr="00EF5A74">
        <w:rPr>
          <w:rFonts w:cs="Arial"/>
        </w:rPr>
        <w:t xml:space="preserve">The Committee of the Whole meeting of the Board of Trustees of Community College District No. 512 was called to order by </w:t>
      </w:r>
      <w:r w:rsidR="00927B23" w:rsidRPr="00EF5A74">
        <w:rPr>
          <w:rFonts w:cs="Arial"/>
        </w:rPr>
        <w:t>Chair William Kelley</w:t>
      </w:r>
      <w:r w:rsidRPr="00EF5A74">
        <w:rPr>
          <w:rFonts w:cs="Arial"/>
        </w:rPr>
        <w:t xml:space="preserve"> on </w:t>
      </w:r>
      <w:r w:rsidR="00927B23" w:rsidRPr="00EF5A74">
        <w:rPr>
          <w:rFonts w:cs="Arial"/>
        </w:rPr>
        <w:t>Wednesday, April 8, 2026</w:t>
      </w:r>
      <w:r w:rsidR="00F4210C">
        <w:rPr>
          <w:rFonts w:cs="Arial"/>
        </w:rPr>
        <w:t>,</w:t>
      </w:r>
      <w:r w:rsidRPr="00EF5A74">
        <w:rPr>
          <w:rFonts w:cs="Arial"/>
        </w:rPr>
        <w:t xml:space="preserve"> at </w:t>
      </w:r>
      <w:r w:rsidR="00927B23" w:rsidRPr="00EF5A74">
        <w:rPr>
          <w:rFonts w:cs="Arial"/>
        </w:rPr>
        <w:t>5:00</w:t>
      </w:r>
      <w:r w:rsidRPr="00EF5A74">
        <w:rPr>
          <w:rFonts w:cs="Arial"/>
        </w:rPr>
        <w:t xml:space="preserve"> p.m. in the Wojcik Conference Center</w:t>
      </w:r>
      <w:r w:rsidR="00927B23" w:rsidRPr="00EF5A74">
        <w:rPr>
          <w:rFonts w:cs="Arial"/>
        </w:rPr>
        <w:t xml:space="preserve"> Amphitheater</w:t>
      </w:r>
      <w:r w:rsidRPr="00EF5A74">
        <w:rPr>
          <w:rFonts w:cs="Arial"/>
        </w:rPr>
        <w:t>, 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24A7EAC4" w:rsidR="00DA2BF3" w:rsidRPr="00EF5A74" w:rsidRDefault="00DA2BF3" w:rsidP="00DA2BF3">
      <w:pPr>
        <w:rPr>
          <w:rFonts w:cs="Arial"/>
        </w:rPr>
      </w:pPr>
      <w:r w:rsidRPr="00EF5A74">
        <w:rPr>
          <w:rFonts w:cs="Arial"/>
        </w:rPr>
        <w:t xml:space="preserve">Present:   Members </w:t>
      </w:r>
      <w:r w:rsidR="00E00FB1" w:rsidRPr="00EF5A74">
        <w:rPr>
          <w:rFonts w:cs="Arial"/>
        </w:rPr>
        <w:t xml:space="preserve">Bijal Chaturvedi, </w:t>
      </w:r>
      <w:r w:rsidRPr="00EF5A74">
        <w:rPr>
          <w:rFonts w:cs="Arial"/>
        </w:rPr>
        <w:t>Bill Kelley, Eric Knox, James Meyer, Walt Mundt</w:t>
      </w:r>
      <w:r w:rsidR="00E00FB1" w:rsidRPr="00EF5A74">
        <w:rPr>
          <w:rFonts w:cs="Arial"/>
        </w:rPr>
        <w:t xml:space="preserve"> and </w:t>
      </w:r>
      <w:r w:rsidRPr="00EF5A74">
        <w:rPr>
          <w:rFonts w:cs="Arial"/>
        </w:rPr>
        <w:t>Nancy Robb</w:t>
      </w:r>
    </w:p>
    <w:p w14:paraId="1282487E" w14:textId="3C9EEDE1" w:rsidR="00DA2BF3" w:rsidRPr="00EF5A74" w:rsidRDefault="00DA2BF3" w:rsidP="00DA2BF3">
      <w:pPr>
        <w:rPr>
          <w:rFonts w:cs="Arial"/>
        </w:rPr>
      </w:pPr>
      <w:r w:rsidRPr="00EF5A74">
        <w:rPr>
          <w:rFonts w:cs="Arial"/>
        </w:rPr>
        <w:t xml:space="preserve">Absent:   </w:t>
      </w:r>
      <w:r w:rsidR="00E00FB1" w:rsidRPr="00EF5A74">
        <w:rPr>
          <w:rFonts w:cs="Arial"/>
        </w:rPr>
        <w:t>Member Pat Stack</w:t>
      </w:r>
    </w:p>
    <w:p w14:paraId="28EAD735" w14:textId="5F54D832" w:rsidR="00DA2BF3" w:rsidRDefault="00DA2BF3" w:rsidP="00902302">
      <w:pPr>
        <w:rPr>
          <w:rFonts w:cs="Arial"/>
        </w:rPr>
      </w:pPr>
      <w:r w:rsidRPr="00EF5A74">
        <w:rPr>
          <w:rFonts w:cs="Arial"/>
        </w:rPr>
        <w:t xml:space="preserve">Also present: </w:t>
      </w:r>
      <w:r w:rsidRPr="00E0441B">
        <w:rPr>
          <w:rFonts w:cs="Arial"/>
        </w:rPr>
        <w:t xml:space="preserve">Dr. Jason Altmann, Interim Dean of Students; Dr. Yolonda Barnes, Dean - Business and Social Science; </w:t>
      </w:r>
      <w:r w:rsidR="003402CC" w:rsidRPr="00E0441B">
        <w:rPr>
          <w:rFonts w:cs="Arial"/>
        </w:rPr>
        <w:t xml:space="preserve">Mike Barzacchini, Director, Marketing Services; </w:t>
      </w:r>
      <w:r w:rsidRPr="00E0441B">
        <w:rPr>
          <w:rFonts w:cs="Arial"/>
        </w:rPr>
        <w:t xml:space="preserve">Dr. Dennis Baskin, Associate Provost - Student Affairs; Dr. Courtney Bolhous, Associate Dean - Career and Technical Programs; </w:t>
      </w:r>
      <w:r w:rsidR="008A725A" w:rsidRPr="00E0441B">
        <w:rPr>
          <w:rFonts w:cs="Arial"/>
        </w:rPr>
        <w:t xml:space="preserve">Ben Butler, </w:t>
      </w:r>
      <w:r w:rsidR="001772D4" w:rsidRPr="00E0441B">
        <w:rPr>
          <w:rFonts w:cs="Arial"/>
        </w:rPr>
        <w:t>Compliance Officer</w:t>
      </w:r>
      <w:r w:rsidR="008A725A" w:rsidRPr="00E0441B">
        <w:rPr>
          <w:rFonts w:cs="Arial"/>
        </w:rPr>
        <w:t>;</w:t>
      </w:r>
      <w:r w:rsidR="001772D4" w:rsidRPr="00E0441B">
        <w:rPr>
          <w:rFonts w:cs="Arial"/>
        </w:rPr>
        <w:t xml:space="preserve"> </w:t>
      </w:r>
      <w:r w:rsidRPr="00E0441B">
        <w:rPr>
          <w:rFonts w:cs="Arial"/>
        </w:rPr>
        <w:t>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Dr. Kathleen Gorski, Associate Provost - Curriculum and Instruction; Bob Grapenthien, Controller; Michelle Harrell, Dean - Resources for Learning; Bob Hayley, Assistant Controller; Dr. Joanne Ivory, Dean - Career and Technical Programs; Dr. Tamara Johnson, Vice President of  Diversity, Equity and Inclusion; Jeff Julian, Chief of Staff/Vice President of External Affairs</w:t>
      </w:r>
      <w:r w:rsidR="00ED6207" w:rsidRPr="00E0441B">
        <w:rPr>
          <w:rFonts w:cs="Arial"/>
        </w:rPr>
        <w:t xml:space="preserve">; </w:t>
      </w:r>
      <w:r w:rsidR="00AF1CE1" w:rsidRPr="00E0441B">
        <w:rPr>
          <w:rFonts w:cs="Arial"/>
        </w:rPr>
        <w:t xml:space="preserve">Emilia Marzec, Project Compliance Strategist; </w:t>
      </w:r>
      <w:r w:rsidR="00ED6207" w:rsidRPr="00E0441B">
        <w:rPr>
          <w:rFonts w:cs="Arial"/>
        </w:rPr>
        <w:t xml:space="preserve">Laura McGee, </w:t>
      </w:r>
      <w:r w:rsidR="005842A0" w:rsidRPr="00E0441B">
        <w:rPr>
          <w:rFonts w:cs="Arial"/>
        </w:rPr>
        <w:t>Director - Student Financial Assistance;</w:t>
      </w:r>
      <w:r w:rsidRPr="00E0441B">
        <w:rPr>
          <w:rFonts w:cs="Arial"/>
        </w:rPr>
        <w:t xml:space="preserve"> Barry McGreer, Director - Infrastructure Services; </w:t>
      </w:r>
      <w:r w:rsidR="00ED6207" w:rsidRPr="00E0441B">
        <w:rPr>
          <w:rFonts w:cs="Arial"/>
        </w:rPr>
        <w:t xml:space="preserve">Matt McLaughlin, Director of Insights, Planning and Decision Support; </w:t>
      </w:r>
      <w:r w:rsidRPr="00E0441B">
        <w:rPr>
          <w:rFonts w:cs="Arial"/>
        </w:rPr>
        <w:t xml:space="preserve">Nancy Medina, Executive Director of Facilities Management; </w:t>
      </w:r>
      <w:r w:rsidR="002E53D9" w:rsidRPr="00E0441B">
        <w:rPr>
          <w:rFonts w:cs="Arial"/>
        </w:rPr>
        <w:t>Kathy Nik</w:t>
      </w:r>
      <w:r w:rsidR="009B2D28" w:rsidRPr="00E0441B">
        <w:rPr>
          <w:rFonts w:cs="Arial"/>
        </w:rPr>
        <w:t xml:space="preserve">olai, Associate Professor – Business and Social Science; </w:t>
      </w:r>
      <w:r w:rsidRPr="00E0441B">
        <w:rPr>
          <w:rFonts w:cs="Arial"/>
        </w:rPr>
        <w:t xml:space="preserve">Gloria Plaza, Director, Business Operations and Security; Kim Pohl, Director - Communications; Kimberley Polly, Dean Mathematics and Science; Dr. Avis Proctor, President; Colleen Rice, Executive Assistant Board of Trustees; Jaime Riewerts, Dean – Liberal Arts; </w:t>
      </w:r>
      <w:r w:rsidR="00902302" w:rsidRPr="00E0441B">
        <w:rPr>
          <w:rFonts w:cs="Arial"/>
        </w:rPr>
        <w:t xml:space="preserve">Darlene Schlenbecker, Vice President of Planning, Research and Institutional Effectiveness; </w:t>
      </w:r>
      <w:r w:rsidRPr="00E0441B">
        <w:rPr>
          <w:rFonts w:cs="Arial"/>
        </w:rPr>
        <w:t xml:space="preserve">Dr. </w:t>
      </w:r>
      <w:proofErr w:type="spellStart"/>
      <w:r w:rsidRPr="00E0441B">
        <w:rPr>
          <w:rFonts w:cs="Arial"/>
        </w:rPr>
        <w:t>Michelé</w:t>
      </w:r>
      <w:proofErr w:type="spellEnd"/>
      <w:r w:rsidRPr="00E0441B">
        <w:rPr>
          <w:rFonts w:cs="Arial"/>
        </w:rPr>
        <w:t xml:space="preserve"> Smith, Vice President of </w:t>
      </w:r>
      <w:r w:rsidR="00610075" w:rsidRPr="00E0441B">
        <w:rPr>
          <w:rFonts w:cs="Arial"/>
        </w:rPr>
        <w:t xml:space="preserve">Workforce Solutions and Strategic Alliances; </w:t>
      </w:r>
      <w:r w:rsidRPr="00E0441B">
        <w:rPr>
          <w:rFonts w:cs="Arial"/>
        </w:rPr>
        <w:t xml:space="preserve">Dr. Anna Strati, Director Institutional Research and Analytics; </w:t>
      </w:r>
      <w:r w:rsidR="00C1685D" w:rsidRPr="00E0441B">
        <w:rPr>
          <w:rFonts w:cs="Arial"/>
        </w:rPr>
        <w:t xml:space="preserve">Brian Thomason, Director, Client Systems; </w:t>
      </w:r>
      <w:r w:rsidR="004F41B4" w:rsidRPr="00E0441B">
        <w:rPr>
          <w:rFonts w:cs="Arial"/>
        </w:rPr>
        <w:t xml:space="preserve">Dr. Sandra Villanueva, Dean of Teaching and Learning; </w:t>
      </w:r>
      <w:r w:rsidRPr="00E0441B">
        <w:rPr>
          <w:rFonts w:cs="Arial"/>
        </w:rPr>
        <w:t xml:space="preserve">Dr. Roderica Williams, Dean of </w:t>
      </w:r>
      <w:r w:rsidRPr="00E0441B">
        <w:rPr>
          <w:rFonts w:cs="Arial"/>
        </w:rPr>
        <w:lastRenderedPageBreak/>
        <w:t>Student Success and Retention; Dr. Ruth Williams, Provost; Riaz Yusuff, Chief Information Officer; Heather Zoldak, Chief Advancement Officer.</w:t>
      </w:r>
    </w:p>
    <w:p w14:paraId="3ADF53E4" w14:textId="1F8242F2" w:rsidR="00186ABE" w:rsidRPr="00EF5A74" w:rsidRDefault="00186ABE" w:rsidP="00DA2BF3">
      <w:pPr>
        <w:rPr>
          <w:rFonts w:cs="Arial"/>
        </w:rPr>
      </w:pPr>
      <w:r>
        <w:rPr>
          <w:rFonts w:cs="Arial"/>
        </w:rPr>
        <w:t xml:space="preserve">Guests: Desiree Smith, </w:t>
      </w:r>
      <w:r w:rsidR="0061662B">
        <w:rPr>
          <w:rFonts w:cs="Arial"/>
        </w:rPr>
        <w:t>I</w:t>
      </w:r>
      <w:r>
        <w:rPr>
          <w:rFonts w:cs="Arial"/>
        </w:rPr>
        <w:t>nterpreter</w:t>
      </w:r>
      <w:r w:rsidR="00EF6C9B">
        <w:rPr>
          <w:rFonts w:cs="Arial"/>
        </w:rPr>
        <w:t>; Joe McArt</w:t>
      </w:r>
      <w:r w:rsidR="00462B33">
        <w:rPr>
          <w:rFonts w:cs="Arial"/>
        </w:rPr>
        <w:t>h</w:t>
      </w:r>
      <w:r w:rsidR="00EF6C9B">
        <w:rPr>
          <w:rFonts w:cs="Arial"/>
        </w:rPr>
        <w:t>ur</w:t>
      </w:r>
      <w:r w:rsidR="00462B33">
        <w:rPr>
          <w:rFonts w:cs="Arial"/>
        </w:rPr>
        <w:t>, citizen.</w:t>
      </w:r>
    </w:p>
    <w:p w14:paraId="458F60CE" w14:textId="1D4EB60C" w:rsidR="00DA2BF3" w:rsidRDefault="00DA2BF3" w:rsidP="00DA2BF3">
      <w:pPr>
        <w:pStyle w:val="Heading2"/>
        <w:rPr>
          <w:u w:val="single"/>
        </w:rPr>
      </w:pPr>
      <w:r>
        <w:rPr>
          <w:u w:val="single"/>
        </w:rPr>
        <w:t>Public Comments</w:t>
      </w:r>
    </w:p>
    <w:p w14:paraId="5EDF184B" w14:textId="3D42310C" w:rsidR="00DA2BF3" w:rsidRPr="00D75DB0" w:rsidRDefault="00D75DB0" w:rsidP="00A414F1">
      <w:pPr>
        <w:rPr>
          <w:rFonts w:ascii="Aptos" w:hAnsi="Aptos"/>
          <w:color w:val="000000"/>
        </w:rPr>
      </w:pPr>
      <w:r w:rsidRPr="00D75DB0">
        <w:rPr>
          <w:rFonts w:ascii="Aptos" w:hAnsi="Aptos"/>
          <w:color w:val="000000"/>
        </w:rPr>
        <w:t xml:space="preserve">Citizen Joseph McArthur urged the Board to support </w:t>
      </w:r>
      <w:r w:rsidR="002109EB">
        <w:rPr>
          <w:rFonts w:ascii="Aptos" w:hAnsi="Aptos"/>
          <w:color w:val="000000"/>
        </w:rPr>
        <w:t xml:space="preserve">the </w:t>
      </w:r>
      <w:r w:rsidR="00A414F1" w:rsidRPr="00A414F1">
        <w:rPr>
          <w:rFonts w:ascii="Aptos" w:hAnsi="Aptos"/>
          <w:color w:val="000000"/>
        </w:rPr>
        <w:t>Metropolitan</w:t>
      </w:r>
      <w:r w:rsidR="00A414F1">
        <w:rPr>
          <w:rFonts w:ascii="Aptos" w:hAnsi="Aptos"/>
          <w:color w:val="000000"/>
        </w:rPr>
        <w:t xml:space="preserve"> </w:t>
      </w:r>
      <w:r w:rsidR="00A414F1" w:rsidRPr="00A414F1">
        <w:rPr>
          <w:rFonts w:ascii="Aptos" w:hAnsi="Aptos"/>
          <w:color w:val="000000"/>
        </w:rPr>
        <w:t>Water Reclamation District of Greater Chicago</w:t>
      </w:r>
      <w:r w:rsidR="00A414F1">
        <w:rPr>
          <w:rFonts w:ascii="Aptos" w:hAnsi="Aptos"/>
          <w:color w:val="000000"/>
        </w:rPr>
        <w:t xml:space="preserve"> (</w:t>
      </w:r>
      <w:r w:rsidRPr="00D75DB0">
        <w:rPr>
          <w:rFonts w:ascii="Aptos" w:hAnsi="Aptos"/>
          <w:color w:val="000000"/>
        </w:rPr>
        <w:t>MWRD</w:t>
      </w:r>
      <w:r w:rsidR="00A414F1">
        <w:rPr>
          <w:rFonts w:ascii="Aptos" w:hAnsi="Aptos"/>
          <w:color w:val="000000"/>
        </w:rPr>
        <w:t>)</w:t>
      </w:r>
      <w:r w:rsidRPr="00D75DB0">
        <w:rPr>
          <w:rFonts w:ascii="Aptos" w:hAnsi="Aptos"/>
          <w:color w:val="000000"/>
        </w:rPr>
        <w:t xml:space="preserve"> by passing </w:t>
      </w:r>
      <w:r w:rsidR="00A761AA">
        <w:rPr>
          <w:rFonts w:ascii="Aptos" w:hAnsi="Aptos"/>
          <w:color w:val="000000"/>
        </w:rPr>
        <w:t>a</w:t>
      </w:r>
      <w:r w:rsidRPr="00D75DB0">
        <w:rPr>
          <w:rFonts w:ascii="Aptos" w:hAnsi="Aptos"/>
          <w:color w:val="000000"/>
        </w:rPr>
        <w:t xml:space="preserve"> resolution and executing the Master IGA to address</w:t>
      </w:r>
      <w:r w:rsidR="00D617B0">
        <w:rPr>
          <w:rFonts w:ascii="Aptos" w:hAnsi="Aptos"/>
          <w:color w:val="000000"/>
        </w:rPr>
        <w:t xml:space="preserve"> </w:t>
      </w:r>
      <w:r w:rsidRPr="00D75DB0">
        <w:rPr>
          <w:rFonts w:ascii="Aptos" w:hAnsi="Aptos"/>
          <w:color w:val="000000"/>
        </w:rPr>
        <w:t>encroachments and safety concerns</w:t>
      </w:r>
      <w:r w:rsidR="004D3C3C">
        <w:rPr>
          <w:rFonts w:ascii="Aptos" w:hAnsi="Aptos"/>
          <w:color w:val="000000"/>
        </w:rPr>
        <w:t xml:space="preserve"> on property shared by McArthur, Harper College, and MWRD</w:t>
      </w:r>
      <w:r w:rsidRPr="00D75DB0">
        <w:rPr>
          <w:rFonts w:ascii="Aptos" w:hAnsi="Aptos"/>
          <w:color w:val="000000"/>
        </w:rPr>
        <w:t>, while creating learning opportunities, enhancing biodiversity, and improving campus safety.</w:t>
      </w:r>
      <w:r w:rsidR="00B35DB2">
        <w:rPr>
          <w:rFonts w:ascii="Aptos" w:hAnsi="Aptos"/>
          <w:color w:val="000000"/>
        </w:rPr>
        <w:t xml:space="preserve"> </w:t>
      </w:r>
      <w:r w:rsidR="00B35DB2" w:rsidRPr="00B35DB2">
        <w:rPr>
          <w:rFonts w:ascii="Aptos" w:hAnsi="Aptos"/>
          <w:color w:val="000000"/>
        </w:rPr>
        <w:t>The Board acknowledged the comments and took the matter under advisement.</w:t>
      </w:r>
    </w:p>
    <w:p w14:paraId="028988FC" w14:textId="5E810432" w:rsidR="00DA2BF3" w:rsidRDefault="00DA2BF3" w:rsidP="00DA2BF3">
      <w:pPr>
        <w:pStyle w:val="Heading2"/>
        <w:rPr>
          <w:u w:val="single"/>
        </w:rPr>
      </w:pPr>
      <w:r w:rsidRPr="00DA2BF3">
        <w:rPr>
          <w:u w:val="single"/>
        </w:rPr>
        <w:t>Discussion of Follow Up Items</w:t>
      </w:r>
    </w:p>
    <w:p w14:paraId="64E82EF0" w14:textId="49F1941B" w:rsidR="00125E05" w:rsidRDefault="00125E05" w:rsidP="00125E05">
      <w:pPr>
        <w:rPr>
          <w:rFonts w:ascii="Aptos" w:hAnsi="Aptos"/>
          <w:color w:val="000000"/>
        </w:rPr>
      </w:pPr>
      <w:r>
        <w:rPr>
          <w:rFonts w:ascii="Aptos" w:hAnsi="Aptos"/>
          <w:color w:val="000000"/>
        </w:rPr>
        <w:t xml:space="preserve">Dr. Yolonda Barnes introduced </w:t>
      </w:r>
      <w:r w:rsidR="00E84455">
        <w:rPr>
          <w:rFonts w:ascii="Aptos" w:hAnsi="Aptos"/>
          <w:color w:val="000000"/>
        </w:rPr>
        <w:t>Professor</w:t>
      </w:r>
      <w:r w:rsidR="00EB4D97">
        <w:rPr>
          <w:rFonts w:ascii="Aptos" w:hAnsi="Aptos"/>
          <w:color w:val="000000"/>
        </w:rPr>
        <w:t xml:space="preserve"> Kathleen Nikoli.</w:t>
      </w:r>
      <w:r w:rsidRPr="00125E05">
        <w:rPr>
          <w:rFonts w:ascii="Aptos" w:hAnsi="Aptos"/>
          <w:color w:val="000000"/>
        </w:rPr>
        <w:t xml:space="preserve"> </w:t>
      </w:r>
      <w:r w:rsidR="00EB4D97">
        <w:rPr>
          <w:rFonts w:ascii="Aptos" w:hAnsi="Aptos"/>
          <w:color w:val="000000"/>
        </w:rPr>
        <w:t>Nikoli gave</w:t>
      </w:r>
      <w:r w:rsidRPr="00125E05">
        <w:rPr>
          <w:rFonts w:ascii="Aptos" w:hAnsi="Aptos"/>
          <w:color w:val="000000"/>
        </w:rPr>
        <w:t xml:space="preserve"> an overview of Harper’s Early Childhood Education (ECE) program, which trains students to work with children from birth through age eight and offers industry-recognized certificates aligned with workforce needs. The program operates as an entitled agency through Illinois Gateways, enhancing employability for underrepresented populations. ECE students tend to be Pell-eligible, first-generation, Hispanic, over 25, multilingual, and balancing family or work responsibilities. Staff use a relationship-based approach to support persistence.</w:t>
      </w:r>
    </w:p>
    <w:p w14:paraId="5220DFC0" w14:textId="79741358" w:rsidR="00125E05" w:rsidRDefault="00125E05" w:rsidP="00125E05">
      <w:pPr>
        <w:rPr>
          <w:rFonts w:ascii="Aptos" w:hAnsi="Aptos"/>
          <w:color w:val="000000"/>
        </w:rPr>
      </w:pPr>
      <w:r w:rsidRPr="00125E05">
        <w:rPr>
          <w:rFonts w:ascii="Aptos" w:hAnsi="Aptos"/>
          <w:color w:val="000000"/>
        </w:rPr>
        <w:t xml:space="preserve">From 2021-2024, $1.4 million in </w:t>
      </w:r>
      <w:r w:rsidR="0064781A">
        <w:rPr>
          <w:rFonts w:ascii="Aptos" w:hAnsi="Aptos"/>
          <w:color w:val="000000"/>
        </w:rPr>
        <w:t>Early Childhood Access</w:t>
      </w:r>
      <w:r w:rsidR="005A3543">
        <w:rPr>
          <w:rFonts w:ascii="Aptos" w:hAnsi="Aptos"/>
          <w:color w:val="000000"/>
        </w:rPr>
        <w:t xml:space="preserve"> Consortium for Equity (</w:t>
      </w:r>
      <w:r w:rsidRPr="00125E05">
        <w:rPr>
          <w:rFonts w:ascii="Aptos" w:hAnsi="Aptos"/>
          <w:color w:val="000000"/>
        </w:rPr>
        <w:t>ECACE</w:t>
      </w:r>
      <w:r w:rsidR="005A3543">
        <w:rPr>
          <w:rFonts w:ascii="Aptos" w:hAnsi="Aptos"/>
          <w:color w:val="000000"/>
        </w:rPr>
        <w:t>)</w:t>
      </w:r>
      <w:r w:rsidRPr="00125E05">
        <w:rPr>
          <w:rFonts w:ascii="Aptos" w:hAnsi="Aptos"/>
          <w:color w:val="000000"/>
        </w:rPr>
        <w:t xml:space="preserve"> funding </w:t>
      </w:r>
      <w:r w:rsidR="005A3543">
        <w:rPr>
          <w:rFonts w:ascii="Aptos" w:hAnsi="Aptos"/>
          <w:color w:val="000000"/>
        </w:rPr>
        <w:t xml:space="preserve">through the state of Illinois </w:t>
      </w:r>
      <w:r w:rsidRPr="00125E05">
        <w:rPr>
          <w:rFonts w:ascii="Aptos" w:hAnsi="Aptos"/>
          <w:color w:val="000000"/>
        </w:rPr>
        <w:t xml:space="preserve">facilitated tuition assistance, faculty development, cohort-based </w:t>
      </w:r>
      <w:r w:rsidR="004717C0" w:rsidRPr="00125E05">
        <w:rPr>
          <w:rFonts w:ascii="Aptos" w:hAnsi="Aptos"/>
          <w:color w:val="000000"/>
        </w:rPr>
        <w:t xml:space="preserve">instruction, </w:t>
      </w:r>
      <w:r w:rsidRPr="00125E05">
        <w:rPr>
          <w:rFonts w:ascii="Aptos" w:hAnsi="Aptos"/>
          <w:color w:val="000000"/>
        </w:rPr>
        <w:t>including bilingual option</w:t>
      </w:r>
      <w:r w:rsidR="0014425B">
        <w:rPr>
          <w:rFonts w:ascii="Aptos" w:hAnsi="Aptos"/>
          <w:color w:val="000000"/>
        </w:rPr>
        <w:t xml:space="preserve">s, </w:t>
      </w:r>
      <w:r w:rsidRPr="00125E05">
        <w:rPr>
          <w:rFonts w:ascii="Aptos" w:hAnsi="Aptos"/>
          <w:color w:val="000000"/>
        </w:rPr>
        <w:t>course redesign, and provision of learning resources. Most courses are now more flexible, offered in 8-week formats with Open Educational Resources, and allow participation in multiple modalities.</w:t>
      </w:r>
    </w:p>
    <w:p w14:paraId="5AA8F339" w14:textId="77777777" w:rsidR="00125E05" w:rsidRDefault="00125E05" w:rsidP="00125E05">
      <w:pPr>
        <w:rPr>
          <w:rFonts w:ascii="Aptos" w:hAnsi="Aptos"/>
          <w:color w:val="000000"/>
        </w:rPr>
      </w:pPr>
      <w:r w:rsidRPr="00125E05">
        <w:rPr>
          <w:rFonts w:ascii="Aptos" w:hAnsi="Aptos"/>
          <w:color w:val="000000"/>
        </w:rPr>
        <w:t>Student success indicators improved markedly: course completion, GPA, and certificate attainment rose while fail/withdrawal rates fell. Workforce and high school partnerships, as well as embedded cohorts in childcare facilities, continue to inform program design and recruitment. The bilingual cohort model, featuring transition from Spanish to English instruction, showed high completion rates but faces sustainability challenges post-grant.</w:t>
      </w:r>
    </w:p>
    <w:p w14:paraId="69C065FE" w14:textId="6C926FB7" w:rsidR="003879AB" w:rsidRDefault="00125E05" w:rsidP="003879AB">
      <w:pPr>
        <w:rPr>
          <w:rFonts w:ascii="Aptos" w:hAnsi="Aptos"/>
          <w:color w:val="000000"/>
        </w:rPr>
      </w:pPr>
      <w:proofErr w:type="gramStart"/>
      <w:r w:rsidRPr="00125E05">
        <w:rPr>
          <w:rFonts w:ascii="Aptos" w:hAnsi="Aptos"/>
          <w:color w:val="000000"/>
        </w:rPr>
        <w:t>Future plans</w:t>
      </w:r>
      <w:proofErr w:type="gramEnd"/>
      <w:r w:rsidRPr="00125E05">
        <w:rPr>
          <w:rFonts w:ascii="Aptos" w:hAnsi="Aptos"/>
          <w:color w:val="000000"/>
        </w:rPr>
        <w:t xml:space="preserve"> include launching an ECE-focused </w:t>
      </w:r>
      <w:r w:rsidR="0020297A">
        <w:rPr>
          <w:rFonts w:ascii="Aptos" w:hAnsi="Aptos"/>
          <w:color w:val="000000"/>
        </w:rPr>
        <w:t>Illinois’ Integrated Education and Training Models (</w:t>
      </w:r>
      <w:r w:rsidRPr="00125E05">
        <w:rPr>
          <w:rFonts w:ascii="Aptos" w:hAnsi="Aptos"/>
          <w:color w:val="000000"/>
        </w:rPr>
        <w:t>ICAPS</w:t>
      </w:r>
      <w:r w:rsidR="0020297A">
        <w:rPr>
          <w:rFonts w:ascii="Aptos" w:hAnsi="Aptos"/>
          <w:color w:val="000000"/>
        </w:rPr>
        <w:t>)</w:t>
      </w:r>
      <w:r w:rsidRPr="00125E05">
        <w:rPr>
          <w:rFonts w:ascii="Aptos" w:hAnsi="Aptos"/>
          <w:color w:val="000000"/>
        </w:rPr>
        <w:t xml:space="preserve"> pathway, forming a Harper chapter of Illinois Aspiring Educators, expanding bilingual coursework, and hosting a Transfer and Resource Fair. </w:t>
      </w:r>
    </w:p>
    <w:p w14:paraId="01BEBFFF" w14:textId="4FF28780" w:rsidR="00445F82" w:rsidRDefault="00520F03" w:rsidP="00520F03">
      <w:r w:rsidRPr="00520F03">
        <w:rPr>
          <w:rFonts w:ascii="Aptos" w:hAnsi="Aptos"/>
          <w:color w:val="000000"/>
        </w:rPr>
        <w:t xml:space="preserve">Member Robb asked Nikoli about starting salaries for students earning a certificate or associate degree, and ways to increase them. Nikoli replied the average starting salary is $17/hour, noting that completing higher-level certificates leads to pay raises. </w:t>
      </w:r>
      <w:r>
        <w:rPr>
          <w:rFonts w:ascii="Aptos" w:hAnsi="Aptos"/>
          <w:color w:val="000000"/>
        </w:rPr>
        <w:t>Nikoli</w:t>
      </w:r>
      <w:r w:rsidRPr="00520F03">
        <w:rPr>
          <w:rFonts w:ascii="Aptos" w:hAnsi="Aptos"/>
          <w:color w:val="000000"/>
        </w:rPr>
        <w:t xml:space="preserve"> also encourage</w:t>
      </w:r>
      <w:r>
        <w:rPr>
          <w:rFonts w:ascii="Aptos" w:hAnsi="Aptos"/>
          <w:color w:val="000000"/>
        </w:rPr>
        <w:t xml:space="preserve">s </w:t>
      </w:r>
      <w:r w:rsidRPr="00520F03">
        <w:rPr>
          <w:rFonts w:ascii="Aptos" w:hAnsi="Aptos"/>
          <w:color w:val="000000"/>
        </w:rPr>
        <w:t xml:space="preserve">students to pursue a bachelor's degree to qualify for better-paying jobs such as grade </w:t>
      </w:r>
      <w:proofErr w:type="gramStart"/>
      <w:r w:rsidRPr="00520F03">
        <w:rPr>
          <w:rFonts w:ascii="Aptos" w:hAnsi="Aptos"/>
          <w:color w:val="000000"/>
        </w:rPr>
        <w:t>school teacher</w:t>
      </w:r>
      <w:proofErr w:type="gramEnd"/>
      <w:r w:rsidRPr="00520F03">
        <w:rPr>
          <w:rFonts w:ascii="Aptos" w:hAnsi="Aptos"/>
          <w:color w:val="000000"/>
        </w:rPr>
        <w:t xml:space="preserve"> or day care director.</w:t>
      </w:r>
    </w:p>
    <w:p w14:paraId="0289F757" w14:textId="56C90EBD" w:rsidR="00C67DB5" w:rsidRDefault="00C80463" w:rsidP="00C80463">
      <w:r w:rsidRPr="00C80463">
        <w:rPr>
          <w:rFonts w:ascii="Aptos" w:hAnsi="Aptos"/>
          <w:color w:val="000000"/>
        </w:rPr>
        <w:lastRenderedPageBreak/>
        <w:t xml:space="preserve">Member Mundt inquired about partnering with local businesses; Nikoli confirmed they are </w:t>
      </w:r>
      <w:r>
        <w:rPr>
          <w:rFonts w:ascii="Aptos" w:hAnsi="Aptos"/>
          <w:color w:val="000000"/>
        </w:rPr>
        <w:t>looking into</w:t>
      </w:r>
      <w:r w:rsidRPr="00C80463">
        <w:rPr>
          <w:rFonts w:ascii="Aptos" w:hAnsi="Aptos"/>
          <w:color w:val="000000"/>
        </w:rPr>
        <w:t xml:space="preserve"> such partnerships. Member Knox asked if day care centers could sponsor entry-level certificates for employees, and Nikoli said she is </w:t>
      </w:r>
      <w:r>
        <w:rPr>
          <w:rFonts w:ascii="Aptos" w:hAnsi="Aptos"/>
          <w:color w:val="000000"/>
        </w:rPr>
        <w:t>in communication with local day care centers.</w:t>
      </w:r>
    </w:p>
    <w:p w14:paraId="4EA646A8" w14:textId="0A8CEA89" w:rsidR="0078511F" w:rsidRPr="003879AB" w:rsidRDefault="00FC25EA" w:rsidP="00FC25EA">
      <w:r w:rsidRPr="00FC25EA">
        <w:rPr>
          <w:rFonts w:ascii="Aptos" w:hAnsi="Aptos"/>
          <w:color w:val="000000"/>
        </w:rPr>
        <w:t xml:space="preserve">Member Meyer inquired whether Early Childhood Education would be among the Bachelor's degree programs available at Harper College through the </w:t>
      </w:r>
      <w:r w:rsidR="001011CE">
        <w:rPr>
          <w:rFonts w:ascii="Aptos" w:hAnsi="Aptos"/>
          <w:color w:val="000000"/>
        </w:rPr>
        <w:t xml:space="preserve">Illinois </w:t>
      </w:r>
      <w:r w:rsidRPr="00FC25EA">
        <w:rPr>
          <w:rFonts w:ascii="Aptos" w:hAnsi="Aptos"/>
          <w:color w:val="000000"/>
        </w:rPr>
        <w:t xml:space="preserve">Community College </w:t>
      </w:r>
      <w:r w:rsidR="00C41DF6">
        <w:rPr>
          <w:rFonts w:ascii="Aptos" w:hAnsi="Aptos"/>
          <w:color w:val="000000"/>
        </w:rPr>
        <w:t xml:space="preserve">Baccalaureate Degrees </w:t>
      </w:r>
      <w:r w:rsidR="00EA24B9">
        <w:rPr>
          <w:rFonts w:ascii="Aptos" w:hAnsi="Aptos"/>
          <w:color w:val="000000"/>
        </w:rPr>
        <w:t>pending legislation</w:t>
      </w:r>
      <w:r w:rsidRPr="00FC25EA">
        <w:rPr>
          <w:rFonts w:ascii="Aptos" w:hAnsi="Aptos"/>
          <w:color w:val="000000"/>
        </w:rPr>
        <w:t>. Dr. Proctor confirmed that Early Childhood Education, Cyber Security, and Nursing are three of the degrees under consideration. However, she noted that there will be specific limitations regarding which area community colleges can offer each respective degree.</w:t>
      </w:r>
      <w:r>
        <w:rPr>
          <w:rFonts w:ascii="Aptos" w:hAnsi="Aptos"/>
          <w:color w:val="000000"/>
        </w:rPr>
        <w:t xml:space="preserve"> </w:t>
      </w:r>
      <w:r w:rsidR="00A168A5">
        <w:t xml:space="preserve"> </w:t>
      </w:r>
    </w:p>
    <w:p w14:paraId="0947B85B" w14:textId="1DB4C048" w:rsidR="003879AB" w:rsidRDefault="002904B4" w:rsidP="003879AB">
      <w:pPr>
        <w:rPr>
          <w:rFonts w:ascii="Aptos" w:hAnsi="Aptos"/>
          <w:color w:val="000000"/>
        </w:rPr>
      </w:pPr>
      <w:r>
        <w:rPr>
          <w:rFonts w:ascii="Aptos" w:hAnsi="Aptos"/>
          <w:color w:val="000000"/>
        </w:rPr>
        <w:t>Next t</w:t>
      </w:r>
      <w:r w:rsidR="003879AB" w:rsidRPr="003879AB">
        <w:rPr>
          <w:rFonts w:ascii="Aptos" w:hAnsi="Aptos"/>
          <w:color w:val="000000"/>
        </w:rPr>
        <w:t xml:space="preserve">he </w:t>
      </w:r>
      <w:r w:rsidR="003879AB">
        <w:rPr>
          <w:rFonts w:ascii="Aptos" w:hAnsi="Aptos"/>
          <w:color w:val="000000"/>
        </w:rPr>
        <w:t>Board of Trustees</w:t>
      </w:r>
      <w:r w:rsidR="003879AB" w:rsidRPr="003879AB">
        <w:rPr>
          <w:rFonts w:ascii="Aptos" w:hAnsi="Aptos"/>
          <w:color w:val="000000"/>
        </w:rPr>
        <w:t xml:space="preserve"> received a report on Harper College's Cohort Default Rate (CDR) and default management activities from Laura McGee, Director of Student Financial Assistance</w:t>
      </w:r>
      <w:r w:rsidR="003879AB">
        <w:rPr>
          <w:rFonts w:ascii="Aptos" w:hAnsi="Aptos"/>
          <w:color w:val="000000"/>
        </w:rPr>
        <w:t>.</w:t>
      </w:r>
    </w:p>
    <w:p w14:paraId="7AF9B949" w14:textId="26451BFF" w:rsidR="003879AB" w:rsidRDefault="008B789C" w:rsidP="003879AB">
      <w:pPr>
        <w:rPr>
          <w:rFonts w:ascii="Aptos" w:hAnsi="Aptos"/>
          <w:color w:val="000000"/>
        </w:rPr>
      </w:pPr>
      <w:r>
        <w:rPr>
          <w:rFonts w:ascii="Aptos" w:hAnsi="Aptos"/>
          <w:color w:val="000000"/>
        </w:rPr>
        <w:t xml:space="preserve">McGee </w:t>
      </w:r>
      <w:r w:rsidR="00AE7DDD">
        <w:rPr>
          <w:rFonts w:ascii="Aptos" w:hAnsi="Aptos"/>
          <w:color w:val="000000"/>
        </w:rPr>
        <w:t>gave an overview of CDR</w:t>
      </w:r>
      <w:r w:rsidR="003C23FA">
        <w:rPr>
          <w:rFonts w:ascii="Aptos" w:hAnsi="Aptos"/>
          <w:color w:val="000000"/>
        </w:rPr>
        <w:t xml:space="preserve"> and </w:t>
      </w:r>
      <w:r w:rsidR="003879AB" w:rsidRPr="003879AB">
        <w:rPr>
          <w:rFonts w:ascii="Aptos" w:hAnsi="Aptos"/>
          <w:color w:val="000000"/>
        </w:rPr>
        <w:t>explained how CDR is calculated</w:t>
      </w:r>
      <w:r w:rsidR="00600495">
        <w:rPr>
          <w:rFonts w:ascii="Aptos" w:hAnsi="Aptos"/>
          <w:color w:val="000000"/>
        </w:rPr>
        <w:t>. She</w:t>
      </w:r>
      <w:r w:rsidR="003879AB" w:rsidRPr="003879AB">
        <w:rPr>
          <w:rFonts w:ascii="Aptos" w:hAnsi="Aptos"/>
          <w:color w:val="000000"/>
        </w:rPr>
        <w:t xml:space="preserve"> reviewed borrower criteria, and outlined regulatory consequences for elevated rates, including potential loss of eligibility for Pell Grants and loan programs if </w:t>
      </w:r>
      <w:r w:rsidR="009209C7">
        <w:rPr>
          <w:rFonts w:ascii="Aptos" w:hAnsi="Aptos"/>
          <w:color w:val="000000"/>
        </w:rPr>
        <w:t xml:space="preserve">an institution’s </w:t>
      </w:r>
      <w:r w:rsidR="003879AB" w:rsidRPr="003879AB">
        <w:rPr>
          <w:rFonts w:ascii="Aptos" w:hAnsi="Aptos"/>
          <w:color w:val="000000"/>
        </w:rPr>
        <w:t xml:space="preserve">default rates </w:t>
      </w:r>
      <w:r w:rsidR="009209C7">
        <w:rPr>
          <w:rFonts w:ascii="Aptos" w:hAnsi="Aptos"/>
          <w:color w:val="000000"/>
        </w:rPr>
        <w:t>are too</w:t>
      </w:r>
      <w:r w:rsidR="003879AB" w:rsidRPr="003879AB">
        <w:rPr>
          <w:rFonts w:ascii="Aptos" w:hAnsi="Aptos"/>
          <w:color w:val="000000"/>
        </w:rPr>
        <w:t xml:space="preserve"> high.</w:t>
      </w:r>
    </w:p>
    <w:p w14:paraId="6E506E59" w14:textId="679CE997" w:rsidR="003879AB" w:rsidRDefault="003879AB" w:rsidP="003879AB">
      <w:pPr>
        <w:rPr>
          <w:rFonts w:ascii="Aptos" w:hAnsi="Aptos"/>
          <w:color w:val="000000"/>
        </w:rPr>
      </w:pPr>
      <w:r w:rsidRPr="003879AB">
        <w:rPr>
          <w:rFonts w:ascii="Aptos" w:hAnsi="Aptos"/>
          <w:color w:val="000000"/>
        </w:rPr>
        <w:t>A timeline summarized federal policy actions during the COVID-19 pandemic, highlighting the loan payment pause, ongoing relief measures, the resumption of payments, and continued delay in involuntary collections until at least July 2026.</w:t>
      </w:r>
      <w:r w:rsidR="003C23FA">
        <w:rPr>
          <w:rFonts w:ascii="Aptos" w:hAnsi="Aptos"/>
          <w:color w:val="000000"/>
        </w:rPr>
        <w:t xml:space="preserve"> McGee </w:t>
      </w:r>
      <w:r w:rsidR="00B33D00">
        <w:rPr>
          <w:rFonts w:ascii="Aptos" w:hAnsi="Aptos"/>
          <w:color w:val="000000"/>
        </w:rPr>
        <w:t xml:space="preserve">informed the Board that </w:t>
      </w:r>
      <w:r w:rsidR="001B0D97">
        <w:rPr>
          <w:rFonts w:ascii="Aptos" w:hAnsi="Aptos"/>
          <w:color w:val="000000"/>
        </w:rPr>
        <w:t>Harper College’s CDR will</w:t>
      </w:r>
      <w:r w:rsidR="005A5CAC">
        <w:rPr>
          <w:rFonts w:ascii="Aptos" w:hAnsi="Aptos"/>
          <w:color w:val="000000"/>
        </w:rPr>
        <w:t xml:space="preserve"> likely</w:t>
      </w:r>
      <w:r w:rsidR="001B0D97">
        <w:rPr>
          <w:rFonts w:ascii="Aptos" w:hAnsi="Aptos"/>
          <w:color w:val="000000"/>
        </w:rPr>
        <w:t xml:space="preserve"> increase due to the </w:t>
      </w:r>
      <w:r w:rsidR="00987DA3">
        <w:rPr>
          <w:rFonts w:ascii="Aptos" w:hAnsi="Aptos"/>
          <w:color w:val="000000"/>
        </w:rPr>
        <w:t>payment pause ending.</w:t>
      </w:r>
      <w:r w:rsidR="00DA4E42">
        <w:rPr>
          <w:rFonts w:ascii="Aptos" w:hAnsi="Aptos"/>
          <w:color w:val="000000"/>
        </w:rPr>
        <w:t xml:space="preserve"> </w:t>
      </w:r>
    </w:p>
    <w:p w14:paraId="782DABA6" w14:textId="444FC361" w:rsidR="003879AB" w:rsidRDefault="00EE40F2" w:rsidP="003879AB">
      <w:pPr>
        <w:rPr>
          <w:rFonts w:ascii="Aptos" w:hAnsi="Aptos"/>
          <w:color w:val="000000"/>
        </w:rPr>
      </w:pPr>
      <w:r>
        <w:rPr>
          <w:rFonts w:ascii="Aptos" w:hAnsi="Aptos"/>
          <w:color w:val="000000"/>
        </w:rPr>
        <w:t>Harper College’s c</w:t>
      </w:r>
      <w:r w:rsidR="003879AB" w:rsidRPr="003879AB">
        <w:rPr>
          <w:rFonts w:ascii="Aptos" w:hAnsi="Aptos"/>
          <w:color w:val="000000"/>
        </w:rPr>
        <w:t>urrent debt management strategies include increasing communication, supporting delinquent borrowers, providing financial literacy workshops, and promoting scholarships and grants.</w:t>
      </w:r>
      <w:r w:rsidR="00B525D4">
        <w:rPr>
          <w:rFonts w:ascii="Aptos" w:hAnsi="Aptos"/>
          <w:color w:val="000000"/>
        </w:rPr>
        <w:t xml:space="preserve"> McGee and her team </w:t>
      </w:r>
      <w:r w:rsidR="001B2A91">
        <w:rPr>
          <w:rFonts w:ascii="Aptos" w:hAnsi="Aptos"/>
          <w:color w:val="000000"/>
        </w:rPr>
        <w:t>continue to work to reduce the percentage of Haper College’s CDR.</w:t>
      </w:r>
    </w:p>
    <w:p w14:paraId="4B1BFA81" w14:textId="01F75B39" w:rsidR="003879AB" w:rsidRDefault="003879AB" w:rsidP="003879AB">
      <w:pPr>
        <w:rPr>
          <w:rFonts w:ascii="Aptos" w:hAnsi="Aptos"/>
          <w:color w:val="000000"/>
        </w:rPr>
      </w:pPr>
      <w:r w:rsidRPr="003879AB">
        <w:rPr>
          <w:rFonts w:ascii="Aptos" w:hAnsi="Aptos"/>
          <w:color w:val="000000"/>
        </w:rPr>
        <w:t>Looking forward, factors such as new legislative provisions, updated borrowing limits and</w:t>
      </w:r>
      <w:r w:rsidR="00702853">
        <w:rPr>
          <w:rFonts w:ascii="Aptos" w:hAnsi="Aptos"/>
          <w:color w:val="000000"/>
        </w:rPr>
        <w:t xml:space="preserve"> </w:t>
      </w:r>
      <w:r w:rsidRPr="003879AB">
        <w:rPr>
          <w:rFonts w:ascii="Aptos" w:hAnsi="Aptos"/>
          <w:color w:val="000000"/>
        </w:rPr>
        <w:t xml:space="preserve">repayment plans, </w:t>
      </w:r>
      <w:r w:rsidR="00B9390F">
        <w:rPr>
          <w:rFonts w:ascii="Aptos" w:hAnsi="Aptos"/>
          <w:color w:val="000000"/>
        </w:rPr>
        <w:t xml:space="preserve">and </w:t>
      </w:r>
      <w:r w:rsidRPr="003879AB">
        <w:rPr>
          <w:rFonts w:ascii="Aptos" w:hAnsi="Aptos"/>
          <w:color w:val="000000"/>
        </w:rPr>
        <w:t>changing accountability standards</w:t>
      </w:r>
      <w:r w:rsidR="00B9390F">
        <w:rPr>
          <w:rFonts w:ascii="Aptos" w:hAnsi="Aptos"/>
          <w:color w:val="000000"/>
        </w:rPr>
        <w:t xml:space="preserve"> </w:t>
      </w:r>
      <w:r w:rsidR="00B9390F" w:rsidRPr="003879AB">
        <w:rPr>
          <w:rFonts w:ascii="Aptos" w:hAnsi="Aptos"/>
          <w:color w:val="000000"/>
        </w:rPr>
        <w:t>are expected to affect default rate monitoring and management.</w:t>
      </w:r>
      <w:r w:rsidRPr="003879AB">
        <w:rPr>
          <w:rFonts w:ascii="Aptos" w:hAnsi="Aptos"/>
          <w:color w:val="000000"/>
        </w:rPr>
        <w:t xml:space="preserve"> </w:t>
      </w:r>
      <w:r w:rsidR="00B9390F">
        <w:rPr>
          <w:rFonts w:ascii="Aptos" w:hAnsi="Aptos"/>
          <w:color w:val="000000"/>
        </w:rPr>
        <w:t>Harper College’s</w:t>
      </w:r>
      <w:r w:rsidRPr="003879AB">
        <w:rPr>
          <w:rFonts w:ascii="Aptos" w:hAnsi="Aptos"/>
          <w:color w:val="000000"/>
        </w:rPr>
        <w:t xml:space="preserve"> partnership with </w:t>
      </w:r>
      <w:proofErr w:type="spellStart"/>
      <w:r w:rsidRPr="003879AB">
        <w:rPr>
          <w:rFonts w:ascii="Aptos" w:hAnsi="Aptos"/>
          <w:color w:val="000000"/>
        </w:rPr>
        <w:t>Ascendium</w:t>
      </w:r>
      <w:proofErr w:type="spellEnd"/>
      <w:r w:rsidRPr="003879AB">
        <w:rPr>
          <w:rFonts w:ascii="Aptos" w:hAnsi="Aptos"/>
          <w:color w:val="000000"/>
        </w:rPr>
        <w:t xml:space="preserve"> Education Group </w:t>
      </w:r>
      <w:r w:rsidR="004A2C27">
        <w:rPr>
          <w:rFonts w:ascii="Aptos" w:hAnsi="Aptos"/>
          <w:color w:val="000000"/>
        </w:rPr>
        <w:t>helps borrowers repay their student loans</w:t>
      </w:r>
      <w:r w:rsidR="006B5FA6">
        <w:rPr>
          <w:rFonts w:ascii="Aptos" w:hAnsi="Aptos"/>
          <w:color w:val="000000"/>
        </w:rPr>
        <w:t xml:space="preserve"> and provide hands on assistance to navigate the </w:t>
      </w:r>
      <w:r w:rsidR="00600495">
        <w:rPr>
          <w:rFonts w:ascii="Aptos" w:hAnsi="Aptos"/>
          <w:color w:val="000000"/>
        </w:rPr>
        <w:t>current landscape.</w:t>
      </w:r>
    </w:p>
    <w:p w14:paraId="2E4588AD" w14:textId="2384BA26" w:rsidR="006C019D" w:rsidRDefault="006C019D" w:rsidP="003879AB">
      <w:pPr>
        <w:rPr>
          <w:rFonts w:ascii="Aptos" w:hAnsi="Aptos"/>
          <w:color w:val="000000"/>
        </w:rPr>
      </w:pPr>
      <w:r w:rsidRPr="006C019D">
        <w:rPr>
          <w:rFonts w:ascii="Aptos" w:hAnsi="Aptos"/>
          <w:color w:val="000000"/>
        </w:rPr>
        <w:t xml:space="preserve">Member Meyer </w:t>
      </w:r>
      <w:proofErr w:type="gramStart"/>
      <w:r w:rsidR="004E2026" w:rsidRPr="006C019D">
        <w:rPr>
          <w:rFonts w:ascii="Aptos" w:hAnsi="Aptos"/>
          <w:color w:val="000000"/>
        </w:rPr>
        <w:t>inquired</w:t>
      </w:r>
      <w:proofErr w:type="gramEnd"/>
      <w:r w:rsidR="004E2026" w:rsidRPr="006C019D">
        <w:rPr>
          <w:rFonts w:ascii="Aptos" w:hAnsi="Aptos"/>
          <w:color w:val="000000"/>
        </w:rPr>
        <w:t xml:space="preserve"> </w:t>
      </w:r>
      <w:proofErr w:type="gramStart"/>
      <w:r w:rsidRPr="006C019D">
        <w:rPr>
          <w:rFonts w:ascii="Aptos" w:hAnsi="Aptos"/>
          <w:color w:val="000000"/>
        </w:rPr>
        <w:t>if</w:t>
      </w:r>
      <w:proofErr w:type="gramEnd"/>
      <w:r w:rsidRPr="006C019D">
        <w:rPr>
          <w:rFonts w:ascii="Aptos" w:hAnsi="Aptos"/>
          <w:color w:val="000000"/>
        </w:rPr>
        <w:t xml:space="preserve"> the Promise Program contributed to the significant drop in Harper College's CDR.</w:t>
      </w:r>
      <w:r w:rsidR="004C0ECB" w:rsidRPr="004C0ECB">
        <w:rPr>
          <w:rFonts w:ascii="Aptos" w:hAnsi="Aptos"/>
          <w:color w:val="000000"/>
        </w:rPr>
        <w:t xml:space="preserve"> </w:t>
      </w:r>
      <w:r w:rsidR="004C0ECB" w:rsidRPr="006C019D">
        <w:rPr>
          <w:rFonts w:ascii="Aptos" w:hAnsi="Aptos"/>
          <w:color w:val="000000"/>
        </w:rPr>
        <w:t>McGee confirmed that scholarships have played a major role and thanked</w:t>
      </w:r>
      <w:r w:rsidR="00026F51">
        <w:rPr>
          <w:rFonts w:ascii="Aptos" w:hAnsi="Aptos"/>
          <w:color w:val="000000"/>
        </w:rPr>
        <w:t xml:space="preserve"> Heather Zoldak and the Foundation for their support. </w:t>
      </w:r>
      <w:r w:rsidR="00415C15">
        <w:rPr>
          <w:rFonts w:ascii="Aptos" w:hAnsi="Aptos"/>
          <w:color w:val="000000"/>
        </w:rPr>
        <w:t xml:space="preserve">Member Robb thanked McGee for </w:t>
      </w:r>
      <w:proofErr w:type="gramStart"/>
      <w:r w:rsidR="00415C15">
        <w:rPr>
          <w:rFonts w:ascii="Aptos" w:hAnsi="Aptos"/>
          <w:color w:val="000000"/>
        </w:rPr>
        <w:t>all of</w:t>
      </w:r>
      <w:proofErr w:type="gramEnd"/>
      <w:r w:rsidR="00415C15">
        <w:rPr>
          <w:rFonts w:ascii="Aptos" w:hAnsi="Aptos"/>
          <w:color w:val="000000"/>
        </w:rPr>
        <w:t xml:space="preserve"> her </w:t>
      </w:r>
      <w:r w:rsidR="006154A5">
        <w:rPr>
          <w:rFonts w:ascii="Aptos" w:hAnsi="Aptos"/>
          <w:color w:val="000000"/>
        </w:rPr>
        <w:t xml:space="preserve">team’s </w:t>
      </w:r>
      <w:r w:rsidR="00415C15">
        <w:rPr>
          <w:rFonts w:ascii="Aptos" w:hAnsi="Aptos"/>
          <w:color w:val="000000"/>
        </w:rPr>
        <w:t>work</w:t>
      </w:r>
      <w:r w:rsidR="006154A5">
        <w:rPr>
          <w:rFonts w:ascii="Aptos" w:hAnsi="Aptos"/>
          <w:color w:val="000000"/>
        </w:rPr>
        <w:t xml:space="preserve"> on this matter. </w:t>
      </w:r>
    </w:p>
    <w:p w14:paraId="248860D8" w14:textId="373C391C" w:rsidR="004C0ECB" w:rsidRDefault="00F75EE9" w:rsidP="003879AB">
      <w:pPr>
        <w:rPr>
          <w:rFonts w:ascii="Aptos" w:hAnsi="Aptos"/>
          <w:color w:val="000000"/>
        </w:rPr>
      </w:pPr>
      <w:r>
        <w:rPr>
          <w:rFonts w:ascii="Aptos" w:hAnsi="Aptos"/>
          <w:color w:val="000000"/>
        </w:rPr>
        <w:t xml:space="preserve">Chair Kelley then </w:t>
      </w:r>
      <w:r w:rsidR="006B6DAC">
        <w:rPr>
          <w:rFonts w:ascii="Aptos" w:hAnsi="Aptos"/>
          <w:color w:val="000000"/>
        </w:rPr>
        <w:t xml:space="preserve">moved onto the Trustee </w:t>
      </w:r>
      <w:r w:rsidR="00BB0B62">
        <w:rPr>
          <w:rFonts w:ascii="Aptos" w:hAnsi="Aptos"/>
          <w:color w:val="000000"/>
        </w:rPr>
        <w:t>Accountability</w:t>
      </w:r>
      <w:r w:rsidR="006B6DAC">
        <w:rPr>
          <w:rFonts w:ascii="Aptos" w:hAnsi="Aptos"/>
          <w:color w:val="000000"/>
        </w:rPr>
        <w:t xml:space="preserve"> Acknowledgement that the Board has been working on drafting for the past six months. Chair Kelley asked each Trustee to sign and return this acknowledgement by April 15. The Board of Trustees will review and sign this acknowledgement each year in April moving forward.</w:t>
      </w:r>
    </w:p>
    <w:p w14:paraId="135F1100" w14:textId="43072D7D" w:rsidR="006B6DAC" w:rsidRDefault="00224165" w:rsidP="00224165">
      <w:r w:rsidRPr="00224165">
        <w:rPr>
          <w:rFonts w:ascii="Aptos" w:hAnsi="Aptos"/>
          <w:color w:val="000000"/>
        </w:rPr>
        <w:t xml:space="preserve">Chair Kelley proceeded to discuss the Board of Trustees’ participation in meetings and conferences. With the addition of new Trustees, there has been </w:t>
      </w:r>
      <w:r w:rsidR="000423E7">
        <w:rPr>
          <w:rFonts w:ascii="Aptos" w:hAnsi="Aptos"/>
          <w:color w:val="000000"/>
        </w:rPr>
        <w:t>increased</w:t>
      </w:r>
      <w:r w:rsidR="000423E7" w:rsidRPr="00224165">
        <w:rPr>
          <w:rFonts w:ascii="Aptos" w:hAnsi="Aptos"/>
          <w:color w:val="000000"/>
        </w:rPr>
        <w:t xml:space="preserve"> </w:t>
      </w:r>
      <w:r w:rsidRPr="00224165">
        <w:rPr>
          <w:rFonts w:ascii="Aptos" w:hAnsi="Aptos"/>
          <w:color w:val="000000"/>
        </w:rPr>
        <w:t xml:space="preserve">interest in attending </w:t>
      </w:r>
      <w:r w:rsidRPr="00224165">
        <w:rPr>
          <w:rFonts w:ascii="Aptos" w:hAnsi="Aptos"/>
          <w:color w:val="000000"/>
        </w:rPr>
        <w:lastRenderedPageBreak/>
        <w:t>events at both state and national levels. Consequently, the Board may find it necessary to allocate additional funds to the travel budget to support this increased level of engagement.</w:t>
      </w:r>
    </w:p>
    <w:p w14:paraId="39A56E8C" w14:textId="66D21233" w:rsidR="00825865" w:rsidRDefault="00224165" w:rsidP="00224165">
      <w:r w:rsidRPr="00224165">
        <w:rPr>
          <w:rFonts w:ascii="Aptos" w:hAnsi="Aptos"/>
          <w:color w:val="000000"/>
        </w:rPr>
        <w:t>Member Meyer requested to attend the Educause Conference, highlighting its significance and the value of sharing insights gained with fellow Trustees.</w:t>
      </w:r>
    </w:p>
    <w:p w14:paraId="140BB71D" w14:textId="5A280C59" w:rsidR="00623A26" w:rsidRDefault="001C3F9D" w:rsidP="001C3F9D">
      <w:pPr>
        <w:rPr>
          <w:rFonts w:ascii="Aptos" w:hAnsi="Aptos"/>
          <w:color w:val="000000"/>
        </w:rPr>
      </w:pPr>
      <w:r w:rsidRPr="001C3F9D">
        <w:rPr>
          <w:rFonts w:ascii="Aptos" w:hAnsi="Aptos"/>
          <w:color w:val="000000"/>
        </w:rPr>
        <w:t>Chair Kelley said discussions on Board travel and conference attendance will continue</w:t>
      </w:r>
      <w:r>
        <w:rPr>
          <w:rFonts w:ascii="Aptos" w:hAnsi="Aptos"/>
          <w:color w:val="000000"/>
        </w:rPr>
        <w:t>.</w:t>
      </w:r>
    </w:p>
    <w:p w14:paraId="268B3412" w14:textId="2E6E0E37" w:rsidR="001C3F9D" w:rsidRDefault="001C3F9D" w:rsidP="001C3F9D">
      <w:r>
        <w:rPr>
          <w:rFonts w:ascii="Aptos" w:hAnsi="Aptos"/>
          <w:color w:val="000000"/>
        </w:rPr>
        <w:t xml:space="preserve">Jeff Julian reviewed the April Board packet. </w:t>
      </w:r>
    </w:p>
    <w:p w14:paraId="418E98B3" w14:textId="1383527A" w:rsidR="00DA2BF3" w:rsidRDefault="00DA2BF3" w:rsidP="00DA2BF3">
      <w:pPr>
        <w:pStyle w:val="Heading2"/>
        <w:rPr>
          <w:u w:val="single"/>
        </w:rPr>
      </w:pPr>
      <w:r w:rsidRPr="00DA2BF3">
        <w:rPr>
          <w:u w:val="single"/>
        </w:rPr>
        <w:t>Formal Actions</w:t>
      </w:r>
    </w:p>
    <w:p w14:paraId="64596852" w14:textId="06ED9279" w:rsidR="00955F93" w:rsidRDefault="00955F93" w:rsidP="00955F93">
      <w:r w:rsidRPr="00DA35D3">
        <w:rPr>
          <w:u w:val="single"/>
        </w:rPr>
        <w:t xml:space="preserve">Member </w:t>
      </w:r>
      <w:r w:rsidR="00543B1C">
        <w:rPr>
          <w:u w:val="single"/>
        </w:rPr>
        <w:t>Robb</w:t>
      </w:r>
      <w:r>
        <w:t xml:space="preserve"> motioned; </w:t>
      </w:r>
      <w:r w:rsidRPr="00DA35D3">
        <w:rPr>
          <w:u w:val="single"/>
        </w:rPr>
        <w:t>Member M</w:t>
      </w:r>
      <w:r w:rsidR="00543B1C">
        <w:rPr>
          <w:u w:val="single"/>
        </w:rPr>
        <w:t>undt</w:t>
      </w:r>
      <w:r>
        <w:t xml:space="preserve"> seconded to enter closed session </w:t>
      </w:r>
      <w:r w:rsidR="00880D6B">
        <w:t xml:space="preserve">at 6:04 p.m. </w:t>
      </w:r>
      <w:r>
        <w:t>to discuss OMA section 2(c)(1): The appointment, employment, compensation, discipline, performance, or dismissal of specific employees of the public body…; OMA section 2(c)(2): Collective negotiating matters between the public body and its employees or their representatives…; OMA section 2(c)(</w:t>
      </w:r>
      <w:r w:rsidR="00543B1C">
        <w:t>8</w:t>
      </w:r>
      <w:r>
        <w:t>):</w:t>
      </w:r>
      <w:r w:rsidR="00F37C9D" w:rsidRPr="00F37C9D">
        <w:t xml:space="preserve"> Security procedures, school building safety and security, and the use of personnel and equipment to respond to an actual, a threatened, or a reasonably potential danger to the safety of employees, students, staff, the public, or public property…</w:t>
      </w:r>
      <w:r>
        <w:t>; and OMA section 2(c)(11): Litigation. In a roll call vote, the motion passed unanimously.</w:t>
      </w:r>
    </w:p>
    <w:p w14:paraId="5503FA3D" w14:textId="5039A899" w:rsidR="00955F93" w:rsidRDefault="00955F93" w:rsidP="00955F93">
      <w:r>
        <w:t xml:space="preserve">Closed session began at </w:t>
      </w:r>
      <w:r w:rsidR="00F37C9D">
        <w:t>6</w:t>
      </w:r>
      <w:r>
        <w:t>:</w:t>
      </w:r>
      <w:r w:rsidR="00F37C9D">
        <w:t>09</w:t>
      </w:r>
      <w:r>
        <w:t xml:space="preserve"> p.m.</w:t>
      </w:r>
    </w:p>
    <w:p w14:paraId="14A3D7F2" w14:textId="7B65D61C" w:rsidR="00955F93" w:rsidRDefault="00955F93" w:rsidP="00955F93">
      <w:r>
        <w:t xml:space="preserve">Present: Members </w:t>
      </w:r>
      <w:r w:rsidR="00F37C9D">
        <w:t xml:space="preserve">Bijal Chaturvedi, </w:t>
      </w:r>
      <w:r>
        <w:t xml:space="preserve">Bill Kelley, Eric Knox, James Meyer, Walt Mundt, </w:t>
      </w:r>
      <w:r w:rsidR="00F37C9D">
        <w:t xml:space="preserve">and </w:t>
      </w:r>
      <w:r>
        <w:t>Nancy Robb</w:t>
      </w:r>
      <w:r w:rsidR="00F37C9D">
        <w:t>.</w:t>
      </w:r>
    </w:p>
    <w:p w14:paraId="045F1D3F" w14:textId="37BB1D25" w:rsidR="00DA2BF3" w:rsidRDefault="00955F93" w:rsidP="00955F93">
      <w:r>
        <w:t xml:space="preserve">Also attending: </w:t>
      </w:r>
      <w:r w:rsidR="00992CF8" w:rsidRPr="00E0441B">
        <w:rPr>
          <w:rFonts w:cs="Arial"/>
        </w:rPr>
        <w:t>Tony Butler, Director of Risk Management</w:t>
      </w:r>
      <w:r w:rsidR="00992CF8">
        <w:rPr>
          <w:rFonts w:cs="Arial"/>
        </w:rPr>
        <w:t xml:space="preserve">; </w:t>
      </w:r>
      <w:r>
        <w:t xml:space="preserve">Craig Duetsch, EVP Finance and Administrative Services; Amanda Duval-Norwood, Chief Human Resources Officer; </w:t>
      </w:r>
      <w:r w:rsidR="00992CF8" w:rsidRPr="00E0441B">
        <w:rPr>
          <w:rFonts w:cs="Arial"/>
        </w:rPr>
        <w:t>Bob Grapenthien, Controller</w:t>
      </w:r>
      <w:r w:rsidR="00992CF8">
        <w:rPr>
          <w:rFonts w:cs="Arial"/>
        </w:rPr>
        <w:t xml:space="preserve">; </w:t>
      </w:r>
      <w:r>
        <w:t>Jeff Julian, Chief of Staff/Vice President of External Affairs;</w:t>
      </w:r>
      <w:r w:rsidR="007764A1">
        <w:t xml:space="preserve"> </w:t>
      </w:r>
      <w:r w:rsidR="007764A1" w:rsidRPr="00E0441B">
        <w:rPr>
          <w:rFonts w:cs="Arial"/>
        </w:rPr>
        <w:t>Barry McGreer, Director - Infrastructure Services;</w:t>
      </w:r>
      <w:r w:rsidR="007764A1" w:rsidRPr="00992CF8">
        <w:rPr>
          <w:rFonts w:cs="Arial"/>
        </w:rPr>
        <w:t xml:space="preserve"> </w:t>
      </w:r>
      <w:r w:rsidR="00992CF8" w:rsidRPr="00E0441B">
        <w:rPr>
          <w:rFonts w:cs="Arial"/>
        </w:rPr>
        <w:t>Gloria Plaza, Director, Business Operations and Security;</w:t>
      </w:r>
      <w:r w:rsidR="00992CF8">
        <w:rPr>
          <w:rFonts w:cs="Arial"/>
        </w:rPr>
        <w:t xml:space="preserve"> </w:t>
      </w:r>
      <w:r>
        <w:t xml:space="preserve">Dr. Avis Proctor, President; </w:t>
      </w:r>
      <w:r w:rsidR="00992CF8" w:rsidRPr="00E0441B">
        <w:rPr>
          <w:rFonts w:cs="Arial"/>
        </w:rPr>
        <w:t>Brian Thomason, Director, Client Systems;</w:t>
      </w:r>
      <w:r w:rsidR="00992CF8">
        <w:rPr>
          <w:rFonts w:cs="Arial"/>
        </w:rPr>
        <w:t xml:space="preserve"> </w:t>
      </w:r>
      <w:r>
        <w:t>Dr. Ruth Williams, Provost</w:t>
      </w:r>
      <w:r w:rsidR="00992CF8">
        <w:t xml:space="preserve">; </w:t>
      </w:r>
      <w:r w:rsidR="00992CF8" w:rsidRPr="00E0441B">
        <w:rPr>
          <w:rFonts w:cs="Arial"/>
        </w:rPr>
        <w:t>Riaz Yusuff, Chief Information Officer</w:t>
      </w:r>
      <w:r w:rsidR="00992CF8">
        <w:rPr>
          <w:rFonts w:cs="Arial"/>
        </w:rPr>
        <w:t>.</w:t>
      </w:r>
    </w:p>
    <w:p w14:paraId="159130AC" w14:textId="4EE1F3CA" w:rsidR="00DA35D3" w:rsidRDefault="00EF5511" w:rsidP="00DA35D3">
      <w:r w:rsidRPr="00E0441B">
        <w:rPr>
          <w:rFonts w:cs="Arial"/>
        </w:rPr>
        <w:t xml:space="preserve">Tony Butler, Barry McGreer, Gloria Plaza, Brian Thomason, </w:t>
      </w:r>
      <w:r w:rsidR="00E320A5">
        <w:rPr>
          <w:rFonts w:cs="Arial"/>
        </w:rPr>
        <w:t xml:space="preserve">and </w:t>
      </w:r>
      <w:r w:rsidRPr="00E0441B">
        <w:rPr>
          <w:rFonts w:cs="Arial"/>
        </w:rPr>
        <w:t>Riaz Yusuff</w:t>
      </w:r>
      <w:r w:rsidR="00DA35D3">
        <w:t xml:space="preserve"> left the room at 6:</w:t>
      </w:r>
      <w:r>
        <w:t>34</w:t>
      </w:r>
      <w:r w:rsidR="00DA35D3">
        <w:t xml:space="preserve"> p.m. </w:t>
      </w:r>
    </w:p>
    <w:p w14:paraId="678EACA9" w14:textId="0568F8AB" w:rsidR="00E320A5" w:rsidRDefault="00E320A5" w:rsidP="00DA35D3">
      <w:r w:rsidRPr="00DD3AF7">
        <w:rPr>
          <w:rFonts w:cs="Arial"/>
        </w:rPr>
        <w:t xml:space="preserve">Bob Grapenthien left the room at </w:t>
      </w:r>
      <w:r w:rsidR="003674C2" w:rsidRPr="00DD3AF7">
        <w:rPr>
          <w:rFonts w:cs="Arial"/>
        </w:rPr>
        <w:t>7:</w:t>
      </w:r>
      <w:r w:rsidR="00BC18D2" w:rsidRPr="00DD3AF7">
        <w:rPr>
          <w:rFonts w:cs="Arial"/>
        </w:rPr>
        <w:t>05 p.m.</w:t>
      </w:r>
      <w:r w:rsidR="00BC18D2">
        <w:rPr>
          <w:rFonts w:cs="Arial"/>
        </w:rPr>
        <w:t xml:space="preserve"> </w:t>
      </w:r>
    </w:p>
    <w:p w14:paraId="08187D7E" w14:textId="01D0B98F" w:rsidR="00DA2BF3" w:rsidRDefault="00DA35D3" w:rsidP="00DA35D3">
      <w:r w:rsidRPr="007764A1">
        <w:rPr>
          <w:u w:val="single"/>
        </w:rPr>
        <w:t>Member Robb</w:t>
      </w:r>
      <w:r>
        <w:t xml:space="preserve"> motioned; </w:t>
      </w:r>
      <w:r w:rsidRPr="007764A1">
        <w:rPr>
          <w:u w:val="single"/>
        </w:rPr>
        <w:t xml:space="preserve">Member </w:t>
      </w:r>
      <w:r w:rsidR="007764A1" w:rsidRPr="007764A1">
        <w:rPr>
          <w:u w:val="single"/>
        </w:rPr>
        <w:t>Mundt</w:t>
      </w:r>
      <w:r w:rsidRPr="007764A1">
        <w:rPr>
          <w:u w:val="single"/>
        </w:rPr>
        <w:t xml:space="preserve"> </w:t>
      </w:r>
      <w:r>
        <w:t>seconded to adjourn the closed session and re-enter the regular meeting at 7:12 p.m. In a roll call vote, the motion passed unanimously.</w:t>
      </w:r>
    </w:p>
    <w:p w14:paraId="61316E5F" w14:textId="77777777" w:rsidR="00D211D8" w:rsidRDefault="00D211D8" w:rsidP="00DA2BF3">
      <w:pPr>
        <w:pStyle w:val="Heading2"/>
        <w:rPr>
          <w:u w:val="single"/>
        </w:rPr>
      </w:pPr>
    </w:p>
    <w:p w14:paraId="2CF7889F" w14:textId="77777777" w:rsidR="00D211D8" w:rsidRPr="00D211D8" w:rsidRDefault="00D211D8" w:rsidP="00D211D8"/>
    <w:p w14:paraId="57C373D6" w14:textId="2CBCC72A" w:rsidR="00DA2BF3" w:rsidRDefault="00DA2BF3" w:rsidP="00DA2BF3">
      <w:pPr>
        <w:pStyle w:val="Heading2"/>
        <w:rPr>
          <w:u w:val="single"/>
        </w:rPr>
      </w:pPr>
      <w:r w:rsidRPr="00DA2BF3">
        <w:rPr>
          <w:u w:val="single"/>
        </w:rPr>
        <w:lastRenderedPageBreak/>
        <w:t>Adjournment</w:t>
      </w:r>
    </w:p>
    <w:p w14:paraId="5D2CCD49" w14:textId="37E5E36C" w:rsidR="00DA2BF3" w:rsidRPr="00DA35D3" w:rsidRDefault="00DA2BF3" w:rsidP="00DA2BF3">
      <w:pPr>
        <w:rPr>
          <w:rFonts w:cs="Arial"/>
        </w:rPr>
      </w:pPr>
      <w:r w:rsidRPr="00DA35D3">
        <w:rPr>
          <w:rFonts w:cs="Arial"/>
          <w:u w:val="single"/>
        </w:rPr>
        <w:t xml:space="preserve">Member </w:t>
      </w:r>
      <w:r w:rsidR="007764A1">
        <w:rPr>
          <w:rFonts w:cs="Arial"/>
          <w:u w:val="single"/>
        </w:rPr>
        <w:t>Chaturvedi</w:t>
      </w:r>
      <w:r w:rsidRPr="00DA35D3">
        <w:rPr>
          <w:rFonts w:cs="Arial"/>
          <w:u w:val="single"/>
        </w:rPr>
        <w:t xml:space="preserve"> </w:t>
      </w:r>
      <w:r w:rsidRPr="00DA35D3">
        <w:rPr>
          <w:rFonts w:cs="Arial"/>
        </w:rPr>
        <w:t xml:space="preserve">moved, </w:t>
      </w:r>
      <w:r w:rsidRPr="00DA35D3">
        <w:rPr>
          <w:rFonts w:cs="Arial"/>
          <w:u w:val="single"/>
        </w:rPr>
        <w:t xml:space="preserve">Member </w:t>
      </w:r>
      <w:r w:rsidR="007764A1">
        <w:rPr>
          <w:rFonts w:cs="Arial"/>
          <w:u w:val="single"/>
        </w:rPr>
        <w:t>Knox</w:t>
      </w:r>
      <w:r w:rsidRPr="00DA35D3">
        <w:rPr>
          <w:rFonts w:cs="Arial"/>
        </w:rPr>
        <w:t xml:space="preserve"> seconded, adjournment at </w:t>
      </w:r>
      <w:r w:rsidR="007764A1">
        <w:rPr>
          <w:rFonts w:cs="Arial"/>
        </w:rPr>
        <w:t>7:13</w:t>
      </w:r>
      <w:r w:rsidRPr="00DA35D3">
        <w:rPr>
          <w:rFonts w:cs="Arial"/>
        </w:rPr>
        <w:t xml:space="preserve"> p.m.</w:t>
      </w:r>
    </w:p>
    <w:p w14:paraId="4AAB3524" w14:textId="1ACC4D1A" w:rsidR="00DA2BF3" w:rsidRPr="00DA35D3" w:rsidRDefault="00DA2BF3" w:rsidP="00DA2BF3">
      <w:pPr>
        <w:rPr>
          <w:rFonts w:cs="Arial"/>
        </w:rPr>
      </w:pPr>
      <w:r w:rsidRPr="00DA35D3">
        <w:rPr>
          <w:rFonts w:cs="Arial"/>
        </w:rPr>
        <w:t>In a voice vote, motion carried.</w:t>
      </w:r>
    </w:p>
    <w:p w14:paraId="36085DC3" w14:textId="77777777" w:rsidR="00DA2BF3" w:rsidRDefault="00DA2BF3" w:rsidP="00DA2BF3"/>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3C3694" w:rsidRDefault="00DA2BF3" w:rsidP="00DA2BF3">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7BA6F67E" w14:textId="77777777" w:rsidR="00DA2BF3" w:rsidRPr="00DA2BF3" w:rsidRDefault="00DA2BF3" w:rsidP="00DA2BF3"/>
    <w:p w14:paraId="0EEF7C5F" w14:textId="77777777" w:rsidR="00DA2BF3" w:rsidRPr="00DA2BF3" w:rsidRDefault="00DA2BF3" w:rsidP="00DA2BF3">
      <w:pPr>
        <w:rPr>
          <w:rFonts w:ascii="Arial" w:hAnsi="Arial" w:cs="Arial"/>
        </w:rPr>
      </w:pPr>
    </w:p>
    <w:p w14:paraId="72A0D8AF" w14:textId="77777777" w:rsidR="00DA2BF3" w:rsidRPr="00DA2BF3" w:rsidRDefault="00DA2BF3" w:rsidP="00DA2BF3">
      <w:pPr>
        <w:pStyle w:val="Heading2"/>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792"/>
    <w:multiLevelType w:val="hybridMultilevel"/>
    <w:tmpl w:val="CA4A2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1300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26F51"/>
    <w:rsid w:val="000423E7"/>
    <w:rsid w:val="00092420"/>
    <w:rsid w:val="000F15C3"/>
    <w:rsid w:val="001011CE"/>
    <w:rsid w:val="0010174B"/>
    <w:rsid w:val="0011082E"/>
    <w:rsid w:val="00125E05"/>
    <w:rsid w:val="0014425B"/>
    <w:rsid w:val="001772D4"/>
    <w:rsid w:val="00186ABE"/>
    <w:rsid w:val="001B0D97"/>
    <w:rsid w:val="001B2A91"/>
    <w:rsid w:val="001C3F9D"/>
    <w:rsid w:val="0020297A"/>
    <w:rsid w:val="002109EB"/>
    <w:rsid w:val="002171A0"/>
    <w:rsid w:val="00224165"/>
    <w:rsid w:val="002904B4"/>
    <w:rsid w:val="00292E30"/>
    <w:rsid w:val="00293551"/>
    <w:rsid w:val="002E53D9"/>
    <w:rsid w:val="003402CC"/>
    <w:rsid w:val="00363591"/>
    <w:rsid w:val="003674C2"/>
    <w:rsid w:val="003879AB"/>
    <w:rsid w:val="003C23FA"/>
    <w:rsid w:val="00410847"/>
    <w:rsid w:val="00415C15"/>
    <w:rsid w:val="00445F82"/>
    <w:rsid w:val="00462B33"/>
    <w:rsid w:val="004676B2"/>
    <w:rsid w:val="004717C0"/>
    <w:rsid w:val="004A2C27"/>
    <w:rsid w:val="004C0ECB"/>
    <w:rsid w:val="004D3C3C"/>
    <w:rsid w:val="004E2026"/>
    <w:rsid w:val="004E4476"/>
    <w:rsid w:val="004F41B4"/>
    <w:rsid w:val="00520F03"/>
    <w:rsid w:val="005347F7"/>
    <w:rsid w:val="00543B1C"/>
    <w:rsid w:val="005456CA"/>
    <w:rsid w:val="005842A0"/>
    <w:rsid w:val="0059789D"/>
    <w:rsid w:val="005A3543"/>
    <w:rsid w:val="005A5CAC"/>
    <w:rsid w:val="00600495"/>
    <w:rsid w:val="00610075"/>
    <w:rsid w:val="0061327C"/>
    <w:rsid w:val="006154A5"/>
    <w:rsid w:val="0061662B"/>
    <w:rsid w:val="0062111A"/>
    <w:rsid w:val="00623A26"/>
    <w:rsid w:val="0064781A"/>
    <w:rsid w:val="00665189"/>
    <w:rsid w:val="00676BB3"/>
    <w:rsid w:val="006B5FA6"/>
    <w:rsid w:val="006B6DAC"/>
    <w:rsid w:val="006C019D"/>
    <w:rsid w:val="00702853"/>
    <w:rsid w:val="00751A44"/>
    <w:rsid w:val="007561DE"/>
    <w:rsid w:val="007764A1"/>
    <w:rsid w:val="0078511F"/>
    <w:rsid w:val="007A5905"/>
    <w:rsid w:val="007A6F1B"/>
    <w:rsid w:val="007B4A54"/>
    <w:rsid w:val="007C475A"/>
    <w:rsid w:val="007C5896"/>
    <w:rsid w:val="00825865"/>
    <w:rsid w:val="00831E02"/>
    <w:rsid w:val="00880D6B"/>
    <w:rsid w:val="008A725A"/>
    <w:rsid w:val="008B789C"/>
    <w:rsid w:val="00902302"/>
    <w:rsid w:val="009209C7"/>
    <w:rsid w:val="00927B23"/>
    <w:rsid w:val="00943FE4"/>
    <w:rsid w:val="00954CB7"/>
    <w:rsid w:val="00955F93"/>
    <w:rsid w:val="00987DA3"/>
    <w:rsid w:val="00992CF8"/>
    <w:rsid w:val="009B0684"/>
    <w:rsid w:val="009B2D28"/>
    <w:rsid w:val="009B421D"/>
    <w:rsid w:val="009C6C66"/>
    <w:rsid w:val="009D692D"/>
    <w:rsid w:val="00A11656"/>
    <w:rsid w:val="00A168A5"/>
    <w:rsid w:val="00A414F1"/>
    <w:rsid w:val="00A761AA"/>
    <w:rsid w:val="00AE0043"/>
    <w:rsid w:val="00AE1A50"/>
    <w:rsid w:val="00AE7DDD"/>
    <w:rsid w:val="00AF1CE1"/>
    <w:rsid w:val="00B07C0B"/>
    <w:rsid w:val="00B33D00"/>
    <w:rsid w:val="00B35DB2"/>
    <w:rsid w:val="00B525D4"/>
    <w:rsid w:val="00B9288A"/>
    <w:rsid w:val="00B9390F"/>
    <w:rsid w:val="00BB0B62"/>
    <w:rsid w:val="00BC18D2"/>
    <w:rsid w:val="00C1685D"/>
    <w:rsid w:val="00C41DF6"/>
    <w:rsid w:val="00C67DB5"/>
    <w:rsid w:val="00C80463"/>
    <w:rsid w:val="00C850AF"/>
    <w:rsid w:val="00CA4532"/>
    <w:rsid w:val="00CE4A1F"/>
    <w:rsid w:val="00CE5251"/>
    <w:rsid w:val="00D211D8"/>
    <w:rsid w:val="00D22167"/>
    <w:rsid w:val="00D617B0"/>
    <w:rsid w:val="00D75DB0"/>
    <w:rsid w:val="00D9247C"/>
    <w:rsid w:val="00DA2BF3"/>
    <w:rsid w:val="00DA35D3"/>
    <w:rsid w:val="00DA4E42"/>
    <w:rsid w:val="00DC5AB7"/>
    <w:rsid w:val="00DD3AF7"/>
    <w:rsid w:val="00DF53D0"/>
    <w:rsid w:val="00E00FB1"/>
    <w:rsid w:val="00E0441B"/>
    <w:rsid w:val="00E239A2"/>
    <w:rsid w:val="00E320A5"/>
    <w:rsid w:val="00E84455"/>
    <w:rsid w:val="00EA24B9"/>
    <w:rsid w:val="00EB4D97"/>
    <w:rsid w:val="00ED5110"/>
    <w:rsid w:val="00ED6207"/>
    <w:rsid w:val="00EE40F2"/>
    <w:rsid w:val="00EF5511"/>
    <w:rsid w:val="00EF5A74"/>
    <w:rsid w:val="00EF6C9B"/>
    <w:rsid w:val="00EF72FC"/>
    <w:rsid w:val="00F157C4"/>
    <w:rsid w:val="00F234B3"/>
    <w:rsid w:val="00F3252E"/>
    <w:rsid w:val="00F37C9D"/>
    <w:rsid w:val="00F4210C"/>
    <w:rsid w:val="00F56735"/>
    <w:rsid w:val="00F75EE9"/>
    <w:rsid w:val="00F7643D"/>
    <w:rsid w:val="00F8523D"/>
    <w:rsid w:val="00FC25EA"/>
    <w:rsid w:val="00FD4F75"/>
    <w:rsid w:val="00FE6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F4210C"/>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BC18D2"/>
    <w:rPr>
      <w:sz w:val="16"/>
      <w:szCs w:val="16"/>
    </w:rPr>
  </w:style>
  <w:style w:type="paragraph" w:styleId="CommentText">
    <w:name w:val="annotation text"/>
    <w:basedOn w:val="Normal"/>
    <w:link w:val="CommentTextChar"/>
    <w:uiPriority w:val="99"/>
    <w:unhideWhenUsed/>
    <w:rsid w:val="00BC18D2"/>
    <w:pPr>
      <w:spacing w:line="240" w:lineRule="auto"/>
    </w:pPr>
    <w:rPr>
      <w:sz w:val="20"/>
      <w:szCs w:val="20"/>
    </w:rPr>
  </w:style>
  <w:style w:type="character" w:customStyle="1" w:styleId="CommentTextChar">
    <w:name w:val="Comment Text Char"/>
    <w:basedOn w:val="DefaultParagraphFont"/>
    <w:link w:val="CommentText"/>
    <w:uiPriority w:val="99"/>
    <w:rsid w:val="00BC18D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18D2"/>
    <w:rPr>
      <w:b/>
      <w:bCs/>
    </w:rPr>
  </w:style>
  <w:style w:type="character" w:customStyle="1" w:styleId="CommentSubjectChar">
    <w:name w:val="Comment Subject Char"/>
    <w:basedOn w:val="CommentTextChar"/>
    <w:link w:val="CommentSubject"/>
    <w:uiPriority w:val="99"/>
    <w:semiHidden/>
    <w:rsid w:val="00BC18D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9F33F71B3A849BA4CD1C837BA0A36" ma:contentTypeVersion="17" ma:contentTypeDescription="Create a new document." ma:contentTypeScope="" ma:versionID="bb3f5af767b61e976501dab65689c847">
  <xsd:schema xmlns:xsd="http://www.w3.org/2001/XMLSchema" xmlns:xs="http://www.w3.org/2001/XMLSchema" xmlns:p="http://schemas.microsoft.com/office/2006/metadata/properties" xmlns:ns2="595f5f4f-3d20-4115-98e1-67b7193d56e7" xmlns:ns3="33026cbc-bf78-4423-8b22-7c0f62545b10" targetNamespace="http://schemas.microsoft.com/office/2006/metadata/properties" ma:root="true" ma:fieldsID="7ee1da86d6496edca55e3cfc6ff212d6" ns2:_="" ns3:_="">
    <xsd:import namespace="595f5f4f-3d20-4115-98e1-67b7193d56e7"/>
    <xsd:import namespace="33026cbc-bf78-4423-8b22-7c0f62545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f5f4f-3d20-4115-98e1-67b7193d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26cbc-bf78-4423-8b22-7c0f62545b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77cda-dec2-4d52-93e2-6ccce41dc356}" ma:internalName="TaxCatchAll" ma:showField="CatchAllData" ma:web="33026cbc-bf78-4423-8b22-7c0f62545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026cbc-bf78-4423-8b22-7c0f62545b10" xsi:nil="true"/>
    <lcf76f155ced4ddcb4097134ff3c332f xmlns="595f5f4f-3d20-4115-98e1-67b7193d56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2.xml><?xml version="1.0" encoding="utf-8"?>
<ds:datastoreItem xmlns:ds="http://schemas.openxmlformats.org/officeDocument/2006/customXml" ds:itemID="{C5D3B5C5-FB2B-4372-8940-7B0262D7C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f5f4f-3d20-4115-98e1-67b7193d56e7"/>
    <ds:schemaRef ds:uri="33026cbc-bf78-4423-8b22-7c0f62545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139</cp:revision>
  <dcterms:created xsi:type="dcterms:W3CDTF">2026-04-09T14:37:00Z</dcterms:created>
  <dcterms:modified xsi:type="dcterms:W3CDTF">2026-04-14T19:01:00Z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MediaServiceImageTags">
    <vt:lpwstr/>
  </property>
  <property fmtid="{D5CDD505-2E9C-101B-9397-08002B2CF9AE}" pid="4" name="ContentTypeId">
    <vt:lpwstr>0x01010016A9F33F71B3A849BA4CD1C837BA0A36</vt:lpwstr>
  </property>
</Properties>
</file>