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D48A" w14:textId="77777777" w:rsidR="00266C3A" w:rsidRPr="00806F78" w:rsidRDefault="00726173" w:rsidP="008469FA">
      <w:pPr>
        <w:pStyle w:val="Heading1"/>
      </w:pPr>
      <w:bookmarkStart w:id="0" w:name="5.00.00_Students"/>
      <w:bookmarkEnd w:id="0"/>
      <w:r w:rsidRPr="00806F78">
        <w:t xml:space="preserve">TABLE OF </w:t>
      </w:r>
      <w:r w:rsidRPr="008469FA">
        <w:t>CONTENTS</w:t>
      </w:r>
    </w:p>
    <w:p w14:paraId="724EA299" w14:textId="77777777" w:rsidR="00266C3A" w:rsidRDefault="00266C3A">
      <w:pPr>
        <w:pStyle w:val="BodyText"/>
      </w:pPr>
    </w:p>
    <w:p w14:paraId="4DC0BA12" w14:textId="77777777" w:rsidR="00266C3A" w:rsidRDefault="00726173">
      <w:pPr>
        <w:pStyle w:val="BodyText"/>
        <w:tabs>
          <w:tab w:val="left" w:pos="8546"/>
        </w:tabs>
        <w:spacing w:before="1"/>
        <w:ind w:left="120"/>
      </w:pPr>
      <w:r>
        <w:t>Students</w:t>
      </w:r>
      <w:r>
        <w:tab/>
        <w:t>05.00.00</w:t>
      </w:r>
    </w:p>
    <w:p w14:paraId="75AF335B" w14:textId="77777777" w:rsidR="00266C3A" w:rsidRDefault="00726173">
      <w:pPr>
        <w:pStyle w:val="BodyText"/>
        <w:tabs>
          <w:tab w:val="left" w:pos="8546"/>
        </w:tabs>
        <w:ind w:left="840"/>
      </w:pPr>
      <w:r>
        <w:t>Admission</w:t>
      </w:r>
      <w:r>
        <w:tab/>
        <w:t>05.01.00</w:t>
      </w:r>
    </w:p>
    <w:p w14:paraId="5D521CB3" w14:textId="77777777" w:rsidR="00266C3A" w:rsidRDefault="00726173">
      <w:pPr>
        <w:pStyle w:val="BodyText"/>
        <w:tabs>
          <w:tab w:val="left" w:pos="8546"/>
        </w:tabs>
        <w:ind w:left="840"/>
      </w:pPr>
      <w:proofErr w:type="gramStart"/>
      <w:r>
        <w:t>Residency</w:t>
      </w:r>
      <w:proofErr w:type="gramEnd"/>
      <w:r>
        <w:rPr>
          <w:spacing w:val="-4"/>
        </w:rPr>
        <w:t xml:space="preserve"> </w:t>
      </w:r>
      <w:r>
        <w:t>Status</w:t>
      </w:r>
      <w:r>
        <w:tab/>
        <w:t>05.03.00</w:t>
      </w:r>
    </w:p>
    <w:p w14:paraId="3223D592" w14:textId="77777777" w:rsidR="00266C3A" w:rsidRDefault="00726173">
      <w:pPr>
        <w:pStyle w:val="BodyText"/>
        <w:tabs>
          <w:tab w:val="left" w:pos="8546"/>
        </w:tabs>
        <w:ind w:left="840"/>
      </w:pPr>
      <w:r>
        <w:t>Credit Tuition</w:t>
      </w:r>
      <w:r>
        <w:rPr>
          <w:spacing w:val="-6"/>
        </w:rPr>
        <w:t xml:space="preserve"> </w:t>
      </w:r>
      <w:r>
        <w:t>and</w:t>
      </w:r>
      <w:r>
        <w:rPr>
          <w:spacing w:val="-1"/>
        </w:rPr>
        <w:t xml:space="preserve"> </w:t>
      </w:r>
      <w:r>
        <w:t>Fees</w:t>
      </w:r>
      <w:r>
        <w:tab/>
        <w:t>05.05.00</w:t>
      </w:r>
    </w:p>
    <w:p w14:paraId="23C51403" w14:textId="77777777" w:rsidR="00266C3A" w:rsidRDefault="00726173">
      <w:pPr>
        <w:pStyle w:val="BodyText"/>
        <w:tabs>
          <w:tab w:val="right" w:pos="9481"/>
        </w:tabs>
        <w:ind w:left="1200"/>
      </w:pPr>
      <w:r>
        <w:t>Senior</w:t>
      </w:r>
      <w:r>
        <w:rPr>
          <w:spacing w:val="-2"/>
        </w:rPr>
        <w:t xml:space="preserve"> </w:t>
      </w:r>
      <w:r>
        <w:t>Citizen</w:t>
      </w:r>
      <w:r>
        <w:rPr>
          <w:spacing w:val="-1"/>
        </w:rPr>
        <w:t xml:space="preserve"> </w:t>
      </w:r>
      <w:r>
        <w:t>Tuition</w:t>
      </w:r>
      <w:r>
        <w:tab/>
        <w:t>05.05.01</w:t>
      </w:r>
    </w:p>
    <w:p w14:paraId="5A9D85FD" w14:textId="77777777" w:rsidR="00266C3A" w:rsidRDefault="00726173">
      <w:pPr>
        <w:pStyle w:val="BodyText"/>
        <w:tabs>
          <w:tab w:val="right" w:pos="9481"/>
        </w:tabs>
        <w:ind w:left="1200"/>
      </w:pPr>
      <w:r>
        <w:t>Tuition for</w:t>
      </w:r>
      <w:r>
        <w:rPr>
          <w:spacing w:val="-3"/>
        </w:rPr>
        <w:t xml:space="preserve"> </w:t>
      </w:r>
      <w:r>
        <w:t>Employer-Based</w:t>
      </w:r>
      <w:r>
        <w:rPr>
          <w:spacing w:val="-1"/>
        </w:rPr>
        <w:t xml:space="preserve"> </w:t>
      </w:r>
      <w:r>
        <w:t>Programs</w:t>
      </w:r>
      <w:r>
        <w:tab/>
        <w:t>05.05.03</w:t>
      </w:r>
    </w:p>
    <w:p w14:paraId="682A1F03" w14:textId="77777777" w:rsidR="00266C3A" w:rsidRDefault="00726173">
      <w:pPr>
        <w:pStyle w:val="BodyText"/>
        <w:ind w:left="1200"/>
      </w:pPr>
      <w:r>
        <w:t>Tuition for Attendance at Other Illinois Public Community</w:t>
      </w:r>
    </w:p>
    <w:p w14:paraId="32F4A9B5" w14:textId="77777777" w:rsidR="00266C3A" w:rsidRDefault="00726173">
      <w:pPr>
        <w:pStyle w:val="BodyText"/>
        <w:tabs>
          <w:tab w:val="right" w:pos="9481"/>
        </w:tabs>
        <w:ind w:left="1559"/>
      </w:pPr>
      <w:r>
        <w:t>Colleges:  Joint Agreements</w:t>
      </w:r>
      <w:r>
        <w:rPr>
          <w:spacing w:val="-5"/>
        </w:rPr>
        <w:t xml:space="preserve"> </w:t>
      </w:r>
      <w:r>
        <w:t>and</w:t>
      </w:r>
      <w:r>
        <w:rPr>
          <w:spacing w:val="1"/>
        </w:rPr>
        <w:t xml:space="preserve"> </w:t>
      </w:r>
      <w:r>
        <w:t>Chargebacks</w:t>
      </w:r>
      <w:r>
        <w:tab/>
        <w:t>05.05.05</w:t>
      </w:r>
    </w:p>
    <w:p w14:paraId="6F1F42A4" w14:textId="77777777" w:rsidR="00266C3A" w:rsidRDefault="00726173">
      <w:pPr>
        <w:pStyle w:val="BodyText"/>
        <w:tabs>
          <w:tab w:val="right" w:pos="9481"/>
        </w:tabs>
        <w:ind w:left="1199"/>
      </w:pPr>
      <w:r>
        <w:t>Variable Tuition Rates</w:t>
      </w:r>
      <w:r>
        <w:rPr>
          <w:spacing w:val="-3"/>
        </w:rPr>
        <w:t xml:space="preserve"> </w:t>
      </w:r>
      <w:r>
        <w:t>and Fees</w:t>
      </w:r>
      <w:r>
        <w:tab/>
        <w:t>05.05.07</w:t>
      </w:r>
    </w:p>
    <w:p w14:paraId="1D4C8F22" w14:textId="77777777" w:rsidR="00266C3A" w:rsidRDefault="00726173">
      <w:pPr>
        <w:pStyle w:val="BodyText"/>
        <w:tabs>
          <w:tab w:val="left" w:pos="8546"/>
        </w:tabs>
        <w:ind w:left="839"/>
      </w:pPr>
      <w:r>
        <w:t>Non-Credit Tuition</w:t>
      </w:r>
      <w:r>
        <w:rPr>
          <w:spacing w:val="-6"/>
        </w:rPr>
        <w:t xml:space="preserve"> </w:t>
      </w:r>
      <w:r>
        <w:t>and</w:t>
      </w:r>
      <w:r>
        <w:rPr>
          <w:spacing w:val="-3"/>
        </w:rPr>
        <w:t xml:space="preserve"> </w:t>
      </w:r>
      <w:r>
        <w:t>Fees</w:t>
      </w:r>
      <w:r>
        <w:tab/>
        <w:t>05.07.00</w:t>
      </w:r>
    </w:p>
    <w:p w14:paraId="1D1BC114" w14:textId="77777777" w:rsidR="00266C3A" w:rsidRDefault="00726173">
      <w:pPr>
        <w:pStyle w:val="BodyText"/>
        <w:tabs>
          <w:tab w:val="left" w:pos="8546"/>
        </w:tabs>
        <w:ind w:left="839"/>
      </w:pPr>
      <w:r>
        <w:t>Tuition</w:t>
      </w:r>
      <w:r>
        <w:rPr>
          <w:spacing w:val="-2"/>
        </w:rPr>
        <w:t xml:space="preserve"> </w:t>
      </w:r>
      <w:r>
        <w:t>Refunds</w:t>
      </w:r>
      <w:r>
        <w:tab/>
        <w:t>05.09.00</w:t>
      </w:r>
    </w:p>
    <w:p w14:paraId="4CCAD8CF" w14:textId="77777777" w:rsidR="00266C3A" w:rsidRDefault="00726173">
      <w:pPr>
        <w:pStyle w:val="BodyText"/>
        <w:ind w:left="1199"/>
      </w:pPr>
      <w:r>
        <w:t>Tuition Adjustments and Re-enrollment Preferences for</w:t>
      </w:r>
    </w:p>
    <w:p w14:paraId="1CEC4E0D" w14:textId="77777777" w:rsidR="00266C3A" w:rsidRDefault="00726173">
      <w:pPr>
        <w:pStyle w:val="BodyText"/>
        <w:tabs>
          <w:tab w:val="right" w:pos="9481"/>
        </w:tabs>
        <w:ind w:left="1559"/>
      </w:pPr>
      <w:r>
        <w:t>Students Called to Active Military</w:t>
      </w:r>
      <w:r>
        <w:rPr>
          <w:spacing w:val="-2"/>
        </w:rPr>
        <w:t xml:space="preserve"> </w:t>
      </w:r>
      <w:r>
        <w:t>Service</w:t>
      </w:r>
      <w:r>
        <w:tab/>
        <w:t>05.09.01</w:t>
      </w:r>
    </w:p>
    <w:p w14:paraId="307AFBD3" w14:textId="77777777" w:rsidR="00266C3A" w:rsidRDefault="00726173">
      <w:pPr>
        <w:pStyle w:val="BodyText"/>
        <w:tabs>
          <w:tab w:val="left" w:pos="8546"/>
        </w:tabs>
        <w:ind w:left="839"/>
      </w:pPr>
      <w:r>
        <w:t>Academic</w:t>
      </w:r>
      <w:r>
        <w:rPr>
          <w:spacing w:val="-3"/>
        </w:rPr>
        <w:t xml:space="preserve"> </w:t>
      </w:r>
      <w:r>
        <w:t>Standards</w:t>
      </w:r>
      <w:r>
        <w:tab/>
        <w:t>05.11.00</w:t>
      </w:r>
    </w:p>
    <w:p w14:paraId="791BA2D8" w14:textId="77777777" w:rsidR="00266C3A" w:rsidRDefault="00726173">
      <w:pPr>
        <w:pStyle w:val="BodyText"/>
        <w:tabs>
          <w:tab w:val="left" w:pos="8546"/>
        </w:tabs>
        <w:ind w:left="839"/>
      </w:pPr>
      <w:r>
        <w:t>Academic</w:t>
      </w:r>
      <w:r>
        <w:rPr>
          <w:spacing w:val="-2"/>
        </w:rPr>
        <w:t xml:space="preserve"> </w:t>
      </w:r>
      <w:r>
        <w:t>Honesty</w:t>
      </w:r>
      <w:r>
        <w:tab/>
        <w:t>05.13.00</w:t>
      </w:r>
    </w:p>
    <w:p w14:paraId="34432677" w14:textId="77777777" w:rsidR="00266C3A" w:rsidRDefault="00726173">
      <w:pPr>
        <w:pStyle w:val="BodyText"/>
        <w:tabs>
          <w:tab w:val="left" w:pos="8546"/>
        </w:tabs>
        <w:ind w:left="839"/>
      </w:pPr>
      <w:r>
        <w:t>College</w:t>
      </w:r>
      <w:r>
        <w:rPr>
          <w:spacing w:val="-3"/>
        </w:rPr>
        <w:t xml:space="preserve"> </w:t>
      </w:r>
      <w:r>
        <w:t>Credit</w:t>
      </w:r>
      <w:r>
        <w:tab/>
        <w:t>05.15.00</w:t>
      </w:r>
    </w:p>
    <w:p w14:paraId="0F276F96" w14:textId="77777777" w:rsidR="00266C3A" w:rsidRDefault="00726173">
      <w:pPr>
        <w:pStyle w:val="BodyText"/>
        <w:tabs>
          <w:tab w:val="right" w:pos="9481"/>
        </w:tabs>
        <w:ind w:left="1199"/>
      </w:pPr>
      <w:r>
        <w:t>Proficiency</w:t>
      </w:r>
      <w:r>
        <w:rPr>
          <w:spacing w:val="-3"/>
        </w:rPr>
        <w:t xml:space="preserve"> </w:t>
      </w:r>
      <w:r>
        <w:t>Credit</w:t>
      </w:r>
      <w:r>
        <w:tab/>
        <w:t>05.15.01</w:t>
      </w:r>
    </w:p>
    <w:p w14:paraId="76F0847D" w14:textId="77777777" w:rsidR="00266C3A" w:rsidRDefault="00726173">
      <w:pPr>
        <w:pStyle w:val="BodyText"/>
        <w:tabs>
          <w:tab w:val="right" w:pos="9481"/>
        </w:tabs>
        <w:ind w:left="1199"/>
      </w:pPr>
      <w:r>
        <w:t>Transfer</w:t>
      </w:r>
      <w:r>
        <w:rPr>
          <w:spacing w:val="-2"/>
        </w:rPr>
        <w:t xml:space="preserve"> </w:t>
      </w:r>
      <w:r>
        <w:t>Credit</w:t>
      </w:r>
      <w:r>
        <w:tab/>
        <w:t>05.15.03</w:t>
      </w:r>
    </w:p>
    <w:p w14:paraId="041795B1" w14:textId="77777777" w:rsidR="00266C3A" w:rsidRDefault="00726173">
      <w:pPr>
        <w:pStyle w:val="BodyText"/>
        <w:tabs>
          <w:tab w:val="left" w:pos="8546"/>
        </w:tabs>
        <w:ind w:left="839"/>
      </w:pPr>
      <w:r>
        <w:t>Evaluation of Student</w:t>
      </w:r>
      <w:r>
        <w:rPr>
          <w:spacing w:val="-12"/>
        </w:rPr>
        <w:t xml:space="preserve"> </w:t>
      </w:r>
      <w:r>
        <w:t>Academic</w:t>
      </w:r>
      <w:r>
        <w:rPr>
          <w:spacing w:val="-3"/>
        </w:rPr>
        <w:t xml:space="preserve"> </w:t>
      </w:r>
      <w:r>
        <w:t>Performance</w:t>
      </w:r>
      <w:r>
        <w:tab/>
        <w:t>05.17.00</w:t>
      </w:r>
    </w:p>
    <w:p w14:paraId="17D65888" w14:textId="77777777" w:rsidR="00266C3A" w:rsidRDefault="00726173">
      <w:pPr>
        <w:pStyle w:val="BodyText"/>
        <w:tabs>
          <w:tab w:val="left" w:pos="8546"/>
        </w:tabs>
        <w:ind w:left="839"/>
      </w:pPr>
      <w:r>
        <w:t>Student</w:t>
      </w:r>
      <w:r>
        <w:rPr>
          <w:spacing w:val="-2"/>
        </w:rPr>
        <w:t xml:space="preserve"> </w:t>
      </w:r>
      <w:r>
        <w:t>Records</w:t>
      </w:r>
      <w:r>
        <w:rPr>
          <w:spacing w:val="-5"/>
        </w:rPr>
        <w:t xml:space="preserve"> </w:t>
      </w:r>
      <w:r>
        <w:t>Policy</w:t>
      </w:r>
      <w:r>
        <w:tab/>
        <w:t>05.19.00</w:t>
      </w:r>
    </w:p>
    <w:p w14:paraId="150F19D9" w14:textId="77777777" w:rsidR="00266C3A" w:rsidRDefault="00726173">
      <w:pPr>
        <w:pStyle w:val="BodyText"/>
        <w:tabs>
          <w:tab w:val="left" w:pos="8546"/>
        </w:tabs>
        <w:ind w:left="839"/>
      </w:pPr>
      <w:r>
        <w:t>Student</w:t>
      </w:r>
      <w:r>
        <w:rPr>
          <w:spacing w:val="-5"/>
        </w:rPr>
        <w:t xml:space="preserve"> </w:t>
      </w:r>
      <w:r>
        <w:t>Service</w:t>
      </w:r>
      <w:r>
        <w:rPr>
          <w:spacing w:val="-2"/>
        </w:rPr>
        <w:t xml:space="preserve"> </w:t>
      </w:r>
      <w:r>
        <w:t>Awards</w:t>
      </w:r>
      <w:r>
        <w:tab/>
        <w:t>05.21.00</w:t>
      </w:r>
    </w:p>
    <w:p w14:paraId="7F5F5566" w14:textId="77777777" w:rsidR="00266C3A" w:rsidRDefault="00726173">
      <w:pPr>
        <w:pStyle w:val="BodyText"/>
        <w:tabs>
          <w:tab w:val="left" w:pos="8546"/>
        </w:tabs>
        <w:ind w:left="839"/>
      </w:pPr>
      <w:r>
        <w:t>Honors Student</w:t>
      </w:r>
      <w:r>
        <w:rPr>
          <w:spacing w:val="-5"/>
        </w:rPr>
        <w:t xml:space="preserve"> </w:t>
      </w:r>
      <w:r>
        <w:t>Merit</w:t>
      </w:r>
      <w:r>
        <w:rPr>
          <w:spacing w:val="-4"/>
        </w:rPr>
        <w:t xml:space="preserve"> </w:t>
      </w:r>
      <w:r>
        <w:t>Awards</w:t>
      </w:r>
      <w:r>
        <w:tab/>
        <w:t>05.23.00</w:t>
      </w:r>
    </w:p>
    <w:p w14:paraId="075C1368" w14:textId="77777777" w:rsidR="00266C3A" w:rsidRDefault="00726173">
      <w:pPr>
        <w:pStyle w:val="BodyText"/>
        <w:tabs>
          <w:tab w:val="left" w:pos="8546"/>
        </w:tabs>
        <w:ind w:left="839"/>
      </w:pPr>
      <w:r>
        <w:t>Student Code</w:t>
      </w:r>
      <w:r>
        <w:rPr>
          <w:spacing w:val="-5"/>
        </w:rPr>
        <w:t xml:space="preserve"> </w:t>
      </w:r>
      <w:r>
        <w:t>of Conduct</w:t>
      </w:r>
      <w:r>
        <w:tab/>
        <w:t>05.25.00</w:t>
      </w:r>
    </w:p>
    <w:p w14:paraId="72613F3D" w14:textId="77777777" w:rsidR="00266C3A" w:rsidRDefault="00726173">
      <w:pPr>
        <w:pStyle w:val="BodyText"/>
        <w:tabs>
          <w:tab w:val="left" w:pos="8546"/>
        </w:tabs>
        <w:ind w:left="839"/>
      </w:pPr>
      <w:r>
        <w:t>Academic and</w:t>
      </w:r>
      <w:r>
        <w:rPr>
          <w:spacing w:val="-7"/>
        </w:rPr>
        <w:t xml:space="preserve"> </w:t>
      </w:r>
      <w:r>
        <w:t>Non-academic</w:t>
      </w:r>
      <w:r>
        <w:rPr>
          <w:spacing w:val="-4"/>
        </w:rPr>
        <w:t xml:space="preserve"> </w:t>
      </w:r>
      <w:r>
        <w:t>Complaints</w:t>
      </w:r>
      <w:r>
        <w:tab/>
        <w:t>05.27.00</w:t>
      </w:r>
    </w:p>
    <w:p w14:paraId="17C40BC9" w14:textId="77777777" w:rsidR="00266C3A" w:rsidRDefault="00726173">
      <w:pPr>
        <w:pStyle w:val="BodyText"/>
        <w:tabs>
          <w:tab w:val="left" w:pos="8546"/>
        </w:tabs>
        <w:ind w:left="839"/>
      </w:pPr>
      <w:r>
        <w:t>Student</w:t>
      </w:r>
      <w:r>
        <w:rPr>
          <w:spacing w:val="-3"/>
        </w:rPr>
        <w:t xml:space="preserve"> </w:t>
      </w:r>
      <w:r>
        <w:t>Development</w:t>
      </w:r>
      <w:r>
        <w:rPr>
          <w:spacing w:val="-6"/>
        </w:rPr>
        <w:t xml:space="preserve"> </w:t>
      </w:r>
      <w:r>
        <w:t>Program</w:t>
      </w:r>
      <w:r>
        <w:tab/>
        <w:t>05.29.00</w:t>
      </w:r>
    </w:p>
    <w:p w14:paraId="5704E4FA" w14:textId="77777777" w:rsidR="00266C3A" w:rsidRDefault="00726173">
      <w:pPr>
        <w:pStyle w:val="BodyText"/>
        <w:tabs>
          <w:tab w:val="right" w:pos="9481"/>
        </w:tabs>
        <w:ind w:left="1199"/>
      </w:pPr>
      <w:r>
        <w:t>Assessment</w:t>
      </w:r>
      <w:r>
        <w:tab/>
        <w:t>05.29.01</w:t>
      </w:r>
    </w:p>
    <w:p w14:paraId="71D1252E" w14:textId="77777777" w:rsidR="00266C3A" w:rsidRDefault="00726173">
      <w:pPr>
        <w:pStyle w:val="BodyText"/>
        <w:tabs>
          <w:tab w:val="left" w:pos="8546"/>
        </w:tabs>
        <w:ind w:left="839"/>
      </w:pPr>
      <w:r>
        <w:t>Student</w:t>
      </w:r>
      <w:r>
        <w:rPr>
          <w:spacing w:val="-5"/>
        </w:rPr>
        <w:t xml:space="preserve"> </w:t>
      </w:r>
      <w:r>
        <w:t>Activities</w:t>
      </w:r>
      <w:r>
        <w:rPr>
          <w:spacing w:val="-3"/>
        </w:rPr>
        <w:t xml:space="preserve"> </w:t>
      </w:r>
      <w:r>
        <w:t>Program</w:t>
      </w:r>
      <w:r>
        <w:tab/>
        <w:t>05.31.00</w:t>
      </w:r>
    </w:p>
    <w:p w14:paraId="7F8C5828" w14:textId="77777777" w:rsidR="00266C3A" w:rsidRDefault="00726173">
      <w:pPr>
        <w:pStyle w:val="BodyText"/>
        <w:tabs>
          <w:tab w:val="left" w:pos="8546"/>
        </w:tabs>
        <w:ind w:left="839"/>
      </w:pPr>
      <w:r>
        <w:t>Health</w:t>
      </w:r>
      <w:r>
        <w:rPr>
          <w:spacing w:val="-3"/>
        </w:rPr>
        <w:t xml:space="preserve"> </w:t>
      </w:r>
      <w:r>
        <w:t>Services</w:t>
      </w:r>
      <w:r>
        <w:tab/>
        <w:t>05.33.00</w:t>
      </w:r>
    </w:p>
    <w:p w14:paraId="461EFFE0" w14:textId="77777777" w:rsidR="00266C3A" w:rsidRDefault="00726173">
      <w:pPr>
        <w:pStyle w:val="BodyText"/>
        <w:tabs>
          <w:tab w:val="left" w:pos="8546"/>
        </w:tabs>
        <w:ind w:left="839"/>
      </w:pPr>
      <w:r>
        <w:t>Financial</w:t>
      </w:r>
      <w:r>
        <w:rPr>
          <w:spacing w:val="-4"/>
        </w:rPr>
        <w:t xml:space="preserve"> </w:t>
      </w:r>
      <w:r>
        <w:t>Assistance</w:t>
      </w:r>
      <w:r>
        <w:rPr>
          <w:spacing w:val="-4"/>
        </w:rPr>
        <w:t xml:space="preserve"> </w:t>
      </w:r>
      <w:r>
        <w:t>Program</w:t>
      </w:r>
      <w:r>
        <w:tab/>
        <w:t>05.35.00</w:t>
      </w:r>
    </w:p>
    <w:p w14:paraId="2E4B0C44" w14:textId="77777777" w:rsidR="00266C3A" w:rsidRDefault="00726173">
      <w:pPr>
        <w:pStyle w:val="BodyText"/>
        <w:tabs>
          <w:tab w:val="left" w:pos="8546"/>
        </w:tabs>
        <w:ind w:left="839"/>
      </w:pPr>
      <w:r>
        <w:t>Other</w:t>
      </w:r>
      <w:r>
        <w:rPr>
          <w:spacing w:val="-4"/>
        </w:rPr>
        <w:t xml:space="preserve"> </w:t>
      </w:r>
      <w:r>
        <w:t>Services</w:t>
      </w:r>
      <w:r>
        <w:tab/>
        <w:t>05.37.00</w:t>
      </w:r>
    </w:p>
    <w:p w14:paraId="10226905" w14:textId="77777777" w:rsidR="00266C3A" w:rsidRDefault="00726173">
      <w:pPr>
        <w:pStyle w:val="BodyText"/>
        <w:tabs>
          <w:tab w:val="left" w:pos="8546"/>
        </w:tabs>
        <w:ind w:left="839"/>
      </w:pPr>
      <w:r>
        <w:t>College Colors</w:t>
      </w:r>
      <w:r>
        <w:rPr>
          <w:spacing w:val="-4"/>
        </w:rPr>
        <w:t xml:space="preserve"> </w:t>
      </w:r>
      <w:r>
        <w:t>and</w:t>
      </w:r>
      <w:r>
        <w:rPr>
          <w:spacing w:val="-3"/>
        </w:rPr>
        <w:t xml:space="preserve"> </w:t>
      </w:r>
      <w:r>
        <w:t>Mascot</w:t>
      </w:r>
      <w:r>
        <w:tab/>
        <w:t>05.39.00</w:t>
      </w:r>
    </w:p>
    <w:p w14:paraId="13238FE7" w14:textId="7E5D65F8" w:rsidR="00266C3A" w:rsidRDefault="00726173">
      <w:pPr>
        <w:pStyle w:val="BodyText"/>
        <w:tabs>
          <w:tab w:val="left" w:pos="8546"/>
        </w:tabs>
        <w:ind w:left="839"/>
      </w:pPr>
      <w:proofErr w:type="gramStart"/>
      <w:r>
        <w:t>Accommodation</w:t>
      </w:r>
      <w:r w:rsidR="00EE5727">
        <w:t>s</w:t>
      </w:r>
      <w:proofErr w:type="gramEnd"/>
      <w:r w:rsidR="00EE5727">
        <w:t xml:space="preserve"> for</w:t>
      </w:r>
      <w:r>
        <w:rPr>
          <w:spacing w:val="-6"/>
        </w:rPr>
        <w:t xml:space="preserve"> </w:t>
      </w:r>
      <w:r>
        <w:t>Religious</w:t>
      </w:r>
      <w:r>
        <w:rPr>
          <w:spacing w:val="-4"/>
        </w:rPr>
        <w:t xml:space="preserve"> </w:t>
      </w:r>
      <w:r>
        <w:t>Observances</w:t>
      </w:r>
      <w:r>
        <w:tab/>
        <w:t>05.41.00</w:t>
      </w:r>
    </w:p>
    <w:p w14:paraId="56545567" w14:textId="77777777" w:rsidR="00266C3A" w:rsidRDefault="00726173">
      <w:pPr>
        <w:pStyle w:val="BodyText"/>
        <w:tabs>
          <w:tab w:val="left" w:pos="8546"/>
        </w:tabs>
        <w:ind w:left="839"/>
      </w:pPr>
      <w:r>
        <w:t>Student Optional Disclosure of Private Mental</w:t>
      </w:r>
      <w:r>
        <w:rPr>
          <w:spacing w:val="-22"/>
        </w:rPr>
        <w:t xml:space="preserve"> </w:t>
      </w:r>
      <w:r>
        <w:t>Health</w:t>
      </w:r>
      <w:r>
        <w:rPr>
          <w:spacing w:val="-3"/>
        </w:rPr>
        <w:t xml:space="preserve"> </w:t>
      </w:r>
      <w:r>
        <w:t>Information</w:t>
      </w:r>
      <w:r>
        <w:tab/>
        <w:t>05.43.00</w:t>
      </w:r>
    </w:p>
    <w:p w14:paraId="7C5D2B01" w14:textId="77777777" w:rsidR="00266C3A" w:rsidRDefault="00266C3A">
      <w:pPr>
        <w:sectPr w:rsidR="00266C3A">
          <w:headerReference w:type="even" r:id="rId10"/>
          <w:headerReference w:type="default" r:id="rId11"/>
          <w:footerReference w:type="even" r:id="rId12"/>
          <w:footerReference w:type="default" r:id="rId13"/>
          <w:headerReference w:type="first" r:id="rId14"/>
          <w:footerReference w:type="first" r:id="rId15"/>
          <w:pgSz w:w="12240" w:h="15840"/>
          <w:pgMar w:top="1340" w:right="460" w:bottom="280" w:left="1320" w:header="726" w:footer="0" w:gutter="0"/>
          <w:cols w:space="720"/>
        </w:sectPr>
      </w:pPr>
    </w:p>
    <w:p w14:paraId="1D47B65C" w14:textId="77777777" w:rsidR="00266C3A" w:rsidRDefault="00726173" w:rsidP="008469FA">
      <w:pPr>
        <w:pStyle w:val="Heading2"/>
      </w:pPr>
      <w:r>
        <w:lastRenderedPageBreak/>
        <w:t>05.01.00</w:t>
      </w:r>
      <w:r>
        <w:tab/>
      </w:r>
      <w:r w:rsidRPr="008469FA">
        <w:t>ADMISSION</w:t>
      </w:r>
    </w:p>
    <w:p w14:paraId="632B9799" w14:textId="77777777" w:rsidR="00266C3A" w:rsidRDefault="00266C3A">
      <w:pPr>
        <w:pStyle w:val="BodyText"/>
      </w:pPr>
    </w:p>
    <w:p w14:paraId="1A63C0EB" w14:textId="77777777" w:rsidR="00266C3A" w:rsidRDefault="00726173">
      <w:pPr>
        <w:pStyle w:val="BodyText"/>
        <w:spacing w:before="1"/>
        <w:ind w:left="1560" w:right="1008"/>
      </w:pPr>
      <w:r>
        <w:t>Harper College shall admit students in accordance with all requirements respecting qualifications and preferences set forth in Sections 3-17 and 3- 28 of the Public Community College Act, 110 ILCS 805/3-17 and 805/3- 28, and Administrative Rules of the Illinois Community College Board.</w:t>
      </w:r>
    </w:p>
    <w:p w14:paraId="7FECC644" w14:textId="77777777" w:rsidR="00266C3A" w:rsidRDefault="00266C3A">
      <w:pPr>
        <w:pStyle w:val="BodyText"/>
        <w:spacing w:before="11"/>
        <w:rPr>
          <w:sz w:val="23"/>
        </w:rPr>
      </w:pPr>
    </w:p>
    <w:p w14:paraId="397F292C" w14:textId="41775E60" w:rsidR="00266C3A" w:rsidRDefault="00726173">
      <w:pPr>
        <w:pStyle w:val="BodyText"/>
        <w:ind w:left="1560" w:right="1091"/>
        <w:jc w:val="both"/>
      </w:pPr>
      <w:r>
        <w:t xml:space="preserve">Information about eligibility for admission, and requirements, procedures, and options available to students enrolled in Limited Enrollment and other programs are published in the </w:t>
      </w:r>
      <w:hyperlink r:id="rId16" w:history="1">
        <w:r w:rsidRPr="009D1AF6">
          <w:rPr>
            <w:rStyle w:val="Hyperlink"/>
          </w:rPr>
          <w:t>College Catalog/Student Handbook</w:t>
        </w:r>
      </w:hyperlink>
      <w:r>
        <w:t>.</w:t>
      </w:r>
    </w:p>
    <w:p w14:paraId="5E5B4A3C" w14:textId="77777777" w:rsidR="00266C3A" w:rsidRDefault="00266C3A">
      <w:pPr>
        <w:pStyle w:val="BodyText"/>
      </w:pPr>
    </w:p>
    <w:p w14:paraId="6F3BC40C" w14:textId="77777777" w:rsidR="00266C3A" w:rsidRDefault="00726173" w:rsidP="008469FA">
      <w:pPr>
        <w:pStyle w:val="Heading2"/>
      </w:pPr>
      <w:r>
        <w:t>05.03.00</w:t>
      </w:r>
      <w:r>
        <w:tab/>
        <w:t>RESIDENCY</w:t>
      </w:r>
      <w:r>
        <w:rPr>
          <w:spacing w:val="-3"/>
        </w:rPr>
        <w:t xml:space="preserve"> </w:t>
      </w:r>
      <w:r>
        <w:t>STATUS</w:t>
      </w:r>
    </w:p>
    <w:p w14:paraId="62DD01E9" w14:textId="77777777" w:rsidR="00266C3A" w:rsidRDefault="00266C3A">
      <w:pPr>
        <w:pStyle w:val="BodyText"/>
      </w:pPr>
    </w:p>
    <w:p w14:paraId="539F23BB" w14:textId="77777777" w:rsidR="00266C3A" w:rsidRDefault="00726173">
      <w:pPr>
        <w:pStyle w:val="BodyText"/>
        <w:ind w:left="1560" w:right="1423"/>
      </w:pPr>
      <w:r>
        <w:t xml:space="preserve">Students enrolling at Harper College shall be classified as in-district </w:t>
      </w:r>
      <w:proofErr w:type="gramStart"/>
      <w:r>
        <w:t>resident</w:t>
      </w:r>
      <w:proofErr w:type="gramEnd"/>
      <w:r>
        <w:t xml:space="preserve">, out-of-district </w:t>
      </w:r>
      <w:proofErr w:type="gramStart"/>
      <w:r>
        <w:t>resident</w:t>
      </w:r>
      <w:proofErr w:type="gramEnd"/>
      <w:r>
        <w:t xml:space="preserve">, out-of-state </w:t>
      </w:r>
      <w:proofErr w:type="gramStart"/>
      <w:r>
        <w:t>resident</w:t>
      </w:r>
      <w:proofErr w:type="gramEnd"/>
      <w:r>
        <w:t xml:space="preserve">, or out-of-country </w:t>
      </w:r>
      <w:proofErr w:type="gramStart"/>
      <w:r>
        <w:t>resident</w:t>
      </w:r>
      <w:proofErr w:type="gramEnd"/>
      <w:r>
        <w:t xml:space="preserve"> for tuition and fee purposes.</w:t>
      </w:r>
    </w:p>
    <w:p w14:paraId="1B2A9FD7" w14:textId="77777777" w:rsidR="00266C3A" w:rsidRDefault="00266C3A">
      <w:pPr>
        <w:pStyle w:val="BodyText"/>
      </w:pPr>
    </w:p>
    <w:p w14:paraId="4D42CBF4" w14:textId="77777777" w:rsidR="00266C3A" w:rsidRDefault="00726173">
      <w:pPr>
        <w:pStyle w:val="BodyText"/>
        <w:ind w:left="1560" w:right="1062"/>
      </w:pPr>
      <w:r>
        <w:t>The Registrar’s Office and the Admissions Processing Office shall maintain documentation verifying State or district residency of students and are authorized to require such written documents, affidavits, verifications or other evidence as are deemed necessary to determine the classification of the student.</w:t>
      </w:r>
    </w:p>
    <w:p w14:paraId="1697291C" w14:textId="77777777" w:rsidR="00266C3A" w:rsidRDefault="00266C3A">
      <w:pPr>
        <w:pStyle w:val="BodyText"/>
      </w:pPr>
    </w:p>
    <w:p w14:paraId="4010C601" w14:textId="77777777" w:rsidR="00266C3A" w:rsidRDefault="00726173" w:rsidP="00F82AF2">
      <w:pPr>
        <w:pStyle w:val="ListParagraph"/>
        <w:numPr>
          <w:ilvl w:val="2"/>
          <w:numId w:val="4"/>
        </w:numPr>
        <w:tabs>
          <w:tab w:val="left" w:pos="1559"/>
          <w:tab w:val="left" w:pos="1560"/>
        </w:tabs>
        <w:spacing w:before="1"/>
        <w:jc w:val="left"/>
        <w:rPr>
          <w:sz w:val="24"/>
        </w:rPr>
      </w:pPr>
      <w:r>
        <w:rPr>
          <w:sz w:val="24"/>
        </w:rPr>
        <w:t>CREDIT TUITION AND</w:t>
      </w:r>
      <w:r>
        <w:rPr>
          <w:spacing w:val="-1"/>
          <w:sz w:val="24"/>
        </w:rPr>
        <w:t xml:space="preserve"> </w:t>
      </w:r>
      <w:r>
        <w:rPr>
          <w:sz w:val="24"/>
        </w:rPr>
        <w:t>FEES</w:t>
      </w:r>
    </w:p>
    <w:p w14:paraId="5E88DBFE" w14:textId="77777777" w:rsidR="00266C3A" w:rsidRDefault="00266C3A">
      <w:pPr>
        <w:pStyle w:val="BodyText"/>
        <w:spacing w:before="11"/>
        <w:rPr>
          <w:sz w:val="23"/>
        </w:rPr>
      </w:pPr>
    </w:p>
    <w:p w14:paraId="436C91FD" w14:textId="4B111DB4" w:rsidR="00266C3A" w:rsidRDefault="00726173">
      <w:pPr>
        <w:pStyle w:val="BodyText"/>
        <w:ind w:left="1560" w:right="1008"/>
      </w:pPr>
      <w:r>
        <w:t xml:space="preserve">Credit tuition and fees for students may be charged as permitted by </w:t>
      </w:r>
      <w:r w:rsidR="004E4F5D">
        <w:t>Article VI of the Public Community College Act and its implementing ICCB Rules</w:t>
      </w:r>
      <w:r>
        <w:t>, and as established by action of the Board of Trustees. Other fees may be required depending on the status of the student, the program in which the student is enrolled, and the requirements of the College.</w:t>
      </w:r>
    </w:p>
    <w:p w14:paraId="37297446" w14:textId="77777777" w:rsidR="00266C3A" w:rsidRDefault="00266C3A">
      <w:pPr>
        <w:pStyle w:val="BodyText"/>
      </w:pPr>
    </w:p>
    <w:p w14:paraId="4C5E6158" w14:textId="77777777" w:rsidR="00266C3A" w:rsidRDefault="00726173" w:rsidP="00F82AF2">
      <w:pPr>
        <w:pStyle w:val="ListParagraph"/>
        <w:numPr>
          <w:ilvl w:val="2"/>
          <w:numId w:val="4"/>
        </w:numPr>
        <w:tabs>
          <w:tab w:val="left" w:pos="2999"/>
          <w:tab w:val="left" w:pos="3000"/>
        </w:tabs>
        <w:ind w:left="3000"/>
        <w:jc w:val="left"/>
        <w:rPr>
          <w:sz w:val="24"/>
        </w:rPr>
      </w:pPr>
      <w:r>
        <w:rPr>
          <w:sz w:val="24"/>
        </w:rPr>
        <w:t>Senior Citizen</w:t>
      </w:r>
      <w:r>
        <w:rPr>
          <w:spacing w:val="-3"/>
          <w:sz w:val="24"/>
        </w:rPr>
        <w:t xml:space="preserve"> </w:t>
      </w:r>
      <w:r>
        <w:rPr>
          <w:sz w:val="24"/>
        </w:rPr>
        <w:t>Tuition</w:t>
      </w:r>
    </w:p>
    <w:p w14:paraId="5BC9447C" w14:textId="77777777" w:rsidR="00266C3A" w:rsidRDefault="00266C3A">
      <w:pPr>
        <w:pStyle w:val="BodyText"/>
      </w:pPr>
    </w:p>
    <w:p w14:paraId="535528E1" w14:textId="77777777" w:rsidR="00266C3A" w:rsidRDefault="00726173">
      <w:pPr>
        <w:pStyle w:val="BodyText"/>
        <w:ind w:left="3000" w:right="1038"/>
      </w:pPr>
      <w:r>
        <w:t>In-district residents who are age 65 or older, are eligible to enroll in credit courses on a tuition-free basis during the three-day period prior to the first day of the class section in which enrollment is desired, provided that the class section has sufficient minimum enrollments at the regular tuition rate to meet the cost to the College of delivering the course.</w:t>
      </w:r>
    </w:p>
    <w:p w14:paraId="050E25CB" w14:textId="77777777" w:rsidR="00266C3A" w:rsidRDefault="00266C3A">
      <w:pPr>
        <w:pStyle w:val="BodyText"/>
      </w:pPr>
    </w:p>
    <w:p w14:paraId="0ACC9F5C" w14:textId="77777777" w:rsidR="00266C3A" w:rsidRDefault="00726173">
      <w:pPr>
        <w:pStyle w:val="BodyText"/>
        <w:tabs>
          <w:tab w:val="left" w:pos="2999"/>
        </w:tabs>
        <w:ind w:left="1560"/>
      </w:pPr>
      <w:r>
        <w:t>05.05.03</w:t>
      </w:r>
      <w:r>
        <w:tab/>
        <w:t>Tuition for Employer-Based</w:t>
      </w:r>
      <w:r>
        <w:rPr>
          <w:spacing w:val="-4"/>
        </w:rPr>
        <w:t xml:space="preserve"> </w:t>
      </w:r>
      <w:r>
        <w:t>Programs</w:t>
      </w:r>
    </w:p>
    <w:p w14:paraId="670A5241" w14:textId="77777777" w:rsidR="00266C3A" w:rsidRDefault="00266C3A">
      <w:pPr>
        <w:pStyle w:val="BodyText"/>
      </w:pPr>
    </w:p>
    <w:p w14:paraId="12026C8B" w14:textId="38770B66" w:rsidR="00266C3A" w:rsidRDefault="00726173">
      <w:pPr>
        <w:pStyle w:val="BodyText"/>
        <w:ind w:left="3000" w:right="970"/>
      </w:pPr>
      <w:r>
        <w:t xml:space="preserve">Students in courses offered as Employer-Based Programs or pursuant to </w:t>
      </w:r>
      <w:hyperlink r:id="rId17" w:history="1">
        <w:r w:rsidRPr="009D1AF6">
          <w:rPr>
            <w:rStyle w:val="Hyperlink"/>
          </w:rPr>
          <w:t>Business EdVantage</w:t>
        </w:r>
      </w:hyperlink>
      <w:r>
        <w:t xml:space="preserve"> (Educational Service Agreements), who are not in-district residents, are eligible to</w:t>
      </w:r>
    </w:p>
    <w:p w14:paraId="020ADDAD" w14:textId="77777777" w:rsidR="00266C3A" w:rsidRDefault="00266C3A">
      <w:pPr>
        <w:sectPr w:rsidR="00266C3A">
          <w:pgSz w:w="12240" w:h="15840"/>
          <w:pgMar w:top="1340" w:right="460" w:bottom="280" w:left="1320" w:header="726" w:footer="0" w:gutter="0"/>
          <w:cols w:space="720"/>
        </w:sectPr>
      </w:pPr>
    </w:p>
    <w:p w14:paraId="75E6ECC4" w14:textId="77777777" w:rsidR="00266C3A" w:rsidRDefault="00726173">
      <w:pPr>
        <w:pStyle w:val="BodyText"/>
        <w:spacing w:before="91"/>
        <w:ind w:left="3000" w:right="1383"/>
      </w:pPr>
      <w:r>
        <w:lastRenderedPageBreak/>
        <w:t>enroll in these courses at in-district tuition rates, provided they meet all other eligibility requirements for enrollment.</w:t>
      </w:r>
    </w:p>
    <w:p w14:paraId="371620E1" w14:textId="77777777" w:rsidR="00266C3A" w:rsidRDefault="00266C3A">
      <w:pPr>
        <w:pStyle w:val="BodyText"/>
      </w:pPr>
    </w:p>
    <w:p w14:paraId="697EA9F7" w14:textId="77777777" w:rsidR="00BE3099" w:rsidRPr="00EE5727" w:rsidRDefault="00726173" w:rsidP="00BE3099">
      <w:pPr>
        <w:pStyle w:val="BodyText"/>
        <w:tabs>
          <w:tab w:val="left" w:pos="2999"/>
        </w:tabs>
        <w:spacing w:before="1"/>
        <w:ind w:left="2999" w:right="1438" w:hanging="1440"/>
      </w:pPr>
      <w:r w:rsidRPr="00EE5727">
        <w:t>05.05.05</w:t>
      </w:r>
      <w:r w:rsidRPr="00EE5727">
        <w:tab/>
      </w:r>
      <w:r w:rsidR="00BE3099" w:rsidRPr="00EE5727">
        <w:t>Tuition for Attendance at Other Illinois Public Community Colleges: Joint Agreements and</w:t>
      </w:r>
      <w:r w:rsidR="00BE3099" w:rsidRPr="00EE5727">
        <w:rPr>
          <w:spacing w:val="-5"/>
        </w:rPr>
        <w:t xml:space="preserve"> </w:t>
      </w:r>
      <w:r w:rsidR="00BE3099" w:rsidRPr="00EE5727">
        <w:t>Chargebacks</w:t>
      </w:r>
    </w:p>
    <w:p w14:paraId="3B4B5826" w14:textId="77777777" w:rsidR="00BE3099" w:rsidRPr="00EE5727" w:rsidRDefault="00BE3099" w:rsidP="00BE3099">
      <w:pPr>
        <w:pStyle w:val="BodyText"/>
        <w:spacing w:before="11"/>
        <w:rPr>
          <w:sz w:val="23"/>
        </w:rPr>
      </w:pPr>
    </w:p>
    <w:p w14:paraId="54818777" w14:textId="77777777" w:rsidR="00BE3099" w:rsidRPr="00EE5727" w:rsidRDefault="00BE3099" w:rsidP="00BE3099">
      <w:pPr>
        <w:pStyle w:val="BodyText"/>
        <w:ind w:left="2999" w:right="1000"/>
      </w:pPr>
      <w:r w:rsidRPr="00EE5727">
        <w:t>Eligibility of in-district students to attend another Illinois public community college under a joint agreement referred to as the statewide CAREER Agreement as described below will be determined by the Registrar’s Office, which is authorized by the Board to promulgate rules and procedures governing applications and arrangements for such attendance.</w:t>
      </w:r>
    </w:p>
    <w:p w14:paraId="0836BC05" w14:textId="77777777" w:rsidR="00BE3099" w:rsidRPr="00EE5727" w:rsidRDefault="00BE3099" w:rsidP="00BE3099">
      <w:pPr>
        <w:pStyle w:val="BodyText"/>
      </w:pPr>
    </w:p>
    <w:p w14:paraId="36D7D2D9" w14:textId="77777777" w:rsidR="00BE3099" w:rsidRPr="00EE5727" w:rsidRDefault="00BE3099" w:rsidP="00BE3099">
      <w:pPr>
        <w:pStyle w:val="BodyText"/>
        <w:ind w:left="3000" w:right="1023"/>
      </w:pPr>
      <w:r w:rsidRPr="00EE5727">
        <w:t>Joint Agreements: Students who reside in the Harper College district and who wish to pursue a certificate or degree program offered by another Illinois public community college which is not offered by Harper College, may be eligible to enroll in and attend that program at the in-district resident tuition rates charged by the community college district of attendance, if that college district and the Harper College Board of Trustees have approved the CAREER joint agreement or another such agreement with one another for the provision of such educational services as authorized by Section 3-40 of the Public Community College Act.</w:t>
      </w:r>
    </w:p>
    <w:p w14:paraId="10C0B02B" w14:textId="77777777" w:rsidR="00BE3099" w:rsidRPr="00EE5727" w:rsidRDefault="00BE3099" w:rsidP="00BE3099">
      <w:pPr>
        <w:pStyle w:val="BodyText"/>
      </w:pPr>
    </w:p>
    <w:p w14:paraId="4B331339" w14:textId="77777777" w:rsidR="00BE3099" w:rsidRPr="00EE5727" w:rsidRDefault="00BE3099" w:rsidP="00BE3099">
      <w:pPr>
        <w:pStyle w:val="BodyText"/>
        <w:spacing w:before="1"/>
        <w:ind w:left="2999" w:right="1010"/>
      </w:pPr>
      <w:r w:rsidRPr="00EE5727">
        <w:t xml:space="preserve">Chargebacks: A student who resides in the Harper College district, and who wishes to pursue a certificate or degree program not offered by Harper College but which is offered by another Illinois public community college with which Harper College does not have a joint agreement, may attend such other community college and request that Harper College pay “chargeback” tuition for </w:t>
      </w:r>
      <w:r>
        <w:t>their</w:t>
      </w:r>
      <w:r w:rsidRPr="00EE5727">
        <w:t xml:space="preserve"> attendance. Students approved for chargeback will pay the in-district tuition rate of the receiving institution, and Harper College will reimburse the receiving</w:t>
      </w:r>
      <w:r>
        <w:t xml:space="preserve"> institution</w:t>
      </w:r>
      <w:r w:rsidRPr="00EE5727">
        <w:t xml:space="preserve"> for the balance of its tuition charge for out-of-district residents while the student is enrolled at the receiving </w:t>
      </w:r>
      <w:r>
        <w:t>institution</w:t>
      </w:r>
      <w:r w:rsidRPr="00EE5727">
        <w:t xml:space="preserve"> in a program not offered by Harper.</w:t>
      </w:r>
    </w:p>
    <w:p w14:paraId="017554FE" w14:textId="77777777" w:rsidR="00BE3099" w:rsidRPr="00EE5727" w:rsidRDefault="00BE3099" w:rsidP="00BE3099">
      <w:pPr>
        <w:pStyle w:val="BodyText"/>
      </w:pPr>
    </w:p>
    <w:p w14:paraId="0D4A3B3D" w14:textId="77777777" w:rsidR="00BE3099" w:rsidRDefault="00BE3099" w:rsidP="00BE3099">
      <w:pPr>
        <w:pStyle w:val="BodyText"/>
        <w:ind w:left="2999" w:right="1184"/>
      </w:pPr>
      <w:r w:rsidRPr="00EE5727">
        <w:t xml:space="preserve">Out-of-district residents who wish to pursue a certificate or degree program at Harper College which is not available at the community college serving the college district in which they reside should consult with their community college </w:t>
      </w:r>
      <w:r>
        <w:t xml:space="preserve">district of residence </w:t>
      </w:r>
      <w:r w:rsidRPr="00EE5727">
        <w:t>to determine whether the desired certificate or degree program is part of the CAREER agreement.</w:t>
      </w:r>
    </w:p>
    <w:p w14:paraId="66F82417" w14:textId="73CF5805" w:rsidR="00BE3099" w:rsidRPr="00EE5727" w:rsidRDefault="00BE3099" w:rsidP="00BE3099">
      <w:pPr>
        <w:pStyle w:val="BodyText"/>
        <w:tabs>
          <w:tab w:val="left" w:pos="2999"/>
        </w:tabs>
        <w:spacing w:before="1"/>
        <w:ind w:left="2999" w:right="1438" w:hanging="1440"/>
      </w:pPr>
    </w:p>
    <w:p w14:paraId="21193EE5" w14:textId="721EE404" w:rsidR="00266C3A" w:rsidRPr="00EE5727" w:rsidRDefault="00266C3A">
      <w:pPr>
        <w:pStyle w:val="BodyText"/>
        <w:ind w:left="2999" w:right="1184"/>
      </w:pPr>
    </w:p>
    <w:p w14:paraId="608EA45E" w14:textId="77777777" w:rsidR="00266C3A" w:rsidRPr="004E4F5D" w:rsidRDefault="00266C3A">
      <w:pPr>
        <w:rPr>
          <w:highlight w:val="yellow"/>
        </w:rPr>
        <w:sectPr w:rsidR="00266C3A" w:rsidRPr="004E4F5D">
          <w:pgSz w:w="12240" w:h="15840"/>
          <w:pgMar w:top="1340" w:right="460" w:bottom="280" w:left="1320" w:header="726" w:footer="0" w:gutter="0"/>
          <w:cols w:space="720"/>
        </w:sectPr>
      </w:pPr>
    </w:p>
    <w:p w14:paraId="5B44876F" w14:textId="77777777" w:rsidR="00266C3A" w:rsidRPr="00932B13" w:rsidRDefault="00726173">
      <w:pPr>
        <w:pStyle w:val="BodyText"/>
        <w:tabs>
          <w:tab w:val="left" w:pos="2999"/>
        </w:tabs>
        <w:spacing w:before="91"/>
        <w:ind w:left="1560"/>
      </w:pPr>
      <w:r w:rsidRPr="00932B13">
        <w:lastRenderedPageBreak/>
        <w:t>05.05.07</w:t>
      </w:r>
      <w:r w:rsidRPr="00932B13">
        <w:tab/>
        <w:t>Variable Tuition Rates and</w:t>
      </w:r>
      <w:r w:rsidRPr="00932B13">
        <w:rPr>
          <w:spacing w:val="-2"/>
        </w:rPr>
        <w:t xml:space="preserve"> </w:t>
      </w:r>
      <w:r w:rsidRPr="00932B13">
        <w:t>Fees</w:t>
      </w:r>
    </w:p>
    <w:p w14:paraId="6F0C8CA1" w14:textId="77777777" w:rsidR="00266C3A" w:rsidRPr="00932B13" w:rsidRDefault="00266C3A">
      <w:pPr>
        <w:pStyle w:val="BodyText"/>
      </w:pPr>
    </w:p>
    <w:p w14:paraId="4F7BFE7D" w14:textId="34D2B404" w:rsidR="00266C3A" w:rsidRPr="00932B13" w:rsidRDefault="00726173">
      <w:pPr>
        <w:pStyle w:val="BodyText"/>
        <w:spacing w:before="1"/>
        <w:ind w:left="2999" w:right="1077"/>
      </w:pPr>
      <w:r w:rsidRPr="00932B13">
        <w:t xml:space="preserve">The </w:t>
      </w:r>
      <w:hyperlink r:id="rId18" w:history="1">
        <w:r w:rsidRPr="009D1AF6">
          <w:rPr>
            <w:rStyle w:val="Hyperlink"/>
          </w:rPr>
          <w:t>tuition and fees</w:t>
        </w:r>
      </w:hyperlink>
      <w:r w:rsidRPr="00932B13">
        <w:t xml:space="preserve"> charged for courses and programs may vary as approved by the Board of Trustees in accordance with Section 6-4 of the Public Community College Act and applicable regulations of the Illinois Community College Board. Programs approved for variable tuition can be found in the </w:t>
      </w:r>
      <w:hyperlink r:id="rId19" w:history="1">
        <w:r w:rsidRPr="009D1AF6">
          <w:rPr>
            <w:rStyle w:val="Hyperlink"/>
          </w:rPr>
          <w:t>College Catalog/Student Handbook</w:t>
        </w:r>
      </w:hyperlink>
      <w:r w:rsidRPr="00932B13">
        <w:t>.</w:t>
      </w:r>
    </w:p>
    <w:p w14:paraId="62DEE0F1" w14:textId="77777777" w:rsidR="00266C3A" w:rsidRPr="00026BFA" w:rsidRDefault="00266C3A">
      <w:pPr>
        <w:pStyle w:val="BodyText"/>
        <w:spacing w:before="11"/>
        <w:rPr>
          <w:sz w:val="23"/>
          <w:highlight w:val="yellow"/>
        </w:rPr>
      </w:pPr>
    </w:p>
    <w:p w14:paraId="1B686E18" w14:textId="77777777" w:rsidR="00266C3A" w:rsidRPr="00932B13" w:rsidRDefault="00726173" w:rsidP="008469FA">
      <w:pPr>
        <w:pStyle w:val="Heading2"/>
      </w:pPr>
      <w:r w:rsidRPr="00EE5727">
        <w:t>05.07.00</w:t>
      </w:r>
      <w:r w:rsidRPr="00EE5727">
        <w:tab/>
        <w:t>NON-CREDIT TUITION AND</w:t>
      </w:r>
      <w:r w:rsidRPr="00EE5727">
        <w:rPr>
          <w:spacing w:val="1"/>
        </w:rPr>
        <w:t xml:space="preserve"> </w:t>
      </w:r>
      <w:r w:rsidRPr="00EE5727">
        <w:t>FEES</w:t>
      </w:r>
    </w:p>
    <w:p w14:paraId="105461D1" w14:textId="77777777" w:rsidR="00266C3A" w:rsidRPr="00932B13" w:rsidRDefault="00266C3A">
      <w:pPr>
        <w:pStyle w:val="BodyText"/>
      </w:pPr>
    </w:p>
    <w:p w14:paraId="10395343" w14:textId="1B14DCC8" w:rsidR="00266C3A" w:rsidRPr="00932B13" w:rsidRDefault="00726173">
      <w:pPr>
        <w:pStyle w:val="BodyText"/>
        <w:ind w:left="1560" w:right="1506"/>
        <w:jc w:val="both"/>
      </w:pPr>
      <w:r w:rsidRPr="00932B13">
        <w:t xml:space="preserve">Tuition and fees for non-credit courses are set on a course-by-course </w:t>
      </w:r>
      <w:r w:rsidR="004E4F5D" w:rsidRPr="00932B13">
        <w:t>basis and</w:t>
      </w:r>
      <w:r w:rsidRPr="00932B13">
        <w:t xml:space="preserve"> are generally intended to generate income </w:t>
      </w:r>
      <w:proofErr w:type="gramStart"/>
      <w:r w:rsidRPr="00932B13">
        <w:t>in excess of</w:t>
      </w:r>
      <w:proofErr w:type="gramEnd"/>
      <w:r w:rsidRPr="00932B13">
        <w:t xml:space="preserve"> the direct costs of course delivery.</w:t>
      </w:r>
    </w:p>
    <w:p w14:paraId="023BFDFF" w14:textId="77777777" w:rsidR="00266C3A" w:rsidRPr="00932B13" w:rsidRDefault="00266C3A">
      <w:pPr>
        <w:pStyle w:val="BodyText"/>
      </w:pPr>
    </w:p>
    <w:p w14:paraId="528BCC25" w14:textId="77777777" w:rsidR="00266C3A" w:rsidRPr="00932B13" w:rsidRDefault="00726173" w:rsidP="00F82AF2">
      <w:pPr>
        <w:pStyle w:val="ListParagraph"/>
        <w:numPr>
          <w:ilvl w:val="2"/>
          <w:numId w:val="3"/>
        </w:numPr>
        <w:tabs>
          <w:tab w:val="left" w:pos="1559"/>
          <w:tab w:val="left" w:pos="1560"/>
        </w:tabs>
        <w:jc w:val="left"/>
        <w:rPr>
          <w:sz w:val="24"/>
        </w:rPr>
      </w:pPr>
      <w:r w:rsidRPr="00932B13">
        <w:rPr>
          <w:sz w:val="24"/>
        </w:rPr>
        <w:t>TUITION</w:t>
      </w:r>
      <w:r w:rsidRPr="00932B13">
        <w:rPr>
          <w:spacing w:val="-1"/>
          <w:sz w:val="24"/>
        </w:rPr>
        <w:t xml:space="preserve"> </w:t>
      </w:r>
      <w:r w:rsidRPr="00932B13">
        <w:rPr>
          <w:sz w:val="24"/>
        </w:rPr>
        <w:t>REFUNDS</w:t>
      </w:r>
    </w:p>
    <w:p w14:paraId="58237D3C" w14:textId="77777777" w:rsidR="00266C3A" w:rsidRPr="00932B13" w:rsidRDefault="00266C3A">
      <w:pPr>
        <w:pStyle w:val="BodyText"/>
      </w:pPr>
    </w:p>
    <w:p w14:paraId="3F8C81D7" w14:textId="09480E99" w:rsidR="00F1058B" w:rsidRDefault="00726173">
      <w:pPr>
        <w:pStyle w:val="BodyText"/>
        <w:ind w:left="1560" w:right="1035"/>
      </w:pPr>
      <w:bookmarkStart w:id="1" w:name="_Hlk54948765"/>
      <w:r w:rsidRPr="00932B13">
        <w:t xml:space="preserve">The schedule for </w:t>
      </w:r>
      <w:hyperlink r:id="rId20" w:history="1">
        <w:r w:rsidRPr="005F646E">
          <w:rPr>
            <w:rStyle w:val="Hyperlink"/>
          </w:rPr>
          <w:t>tuition refunds</w:t>
        </w:r>
      </w:hyperlink>
      <w:r w:rsidRPr="00932B13">
        <w:t xml:space="preserve"> </w:t>
      </w:r>
      <w:r w:rsidR="00932B13" w:rsidRPr="00932B13">
        <w:t xml:space="preserve">and the procedures by which a student may request a tuition refund </w:t>
      </w:r>
      <w:r w:rsidRPr="00932B13">
        <w:t xml:space="preserve">shall be published in the </w:t>
      </w:r>
      <w:hyperlink r:id="rId21" w:history="1">
        <w:r w:rsidRPr="005F646E">
          <w:rPr>
            <w:rStyle w:val="Hyperlink"/>
          </w:rPr>
          <w:t>College Catalog/ Student Handbook</w:t>
        </w:r>
      </w:hyperlink>
      <w:r w:rsidRPr="00932B13">
        <w:t>.</w:t>
      </w:r>
      <w:r w:rsidR="00F1058B">
        <w:t xml:space="preserve"> Student tuition appeals are reviewed by the Appeals Committee which is made up of representatives from Records and Registration, Office of Financial Assistance, Business Office, One Stop, and Advising and Counseling. </w:t>
      </w:r>
      <w:r w:rsidR="00F1058B" w:rsidRPr="00F1058B">
        <w:t xml:space="preserve">If a student wishes to have their appeal reviewed by someone other than the Appeals Committee, they may </w:t>
      </w:r>
      <w:r w:rsidR="00F1058B">
        <w:t xml:space="preserve">consult </w:t>
      </w:r>
      <w:r w:rsidR="00F1058B" w:rsidRPr="00F1058B">
        <w:t>with the Registrar.</w:t>
      </w:r>
      <w:r w:rsidR="00F1058B">
        <w:t xml:space="preserve"> </w:t>
      </w:r>
    </w:p>
    <w:p w14:paraId="0B9EA057" w14:textId="77777777" w:rsidR="00F1058B" w:rsidRDefault="00F1058B">
      <w:pPr>
        <w:pStyle w:val="BodyText"/>
        <w:ind w:left="1560" w:right="1035"/>
      </w:pPr>
    </w:p>
    <w:p w14:paraId="468F137E" w14:textId="019E2B12" w:rsidR="00266C3A" w:rsidRPr="00932B13" w:rsidRDefault="00726173">
      <w:pPr>
        <w:pStyle w:val="BodyText"/>
        <w:ind w:left="1560" w:right="1208"/>
      </w:pPr>
      <w:r w:rsidRPr="00932B13">
        <w:t xml:space="preserve">The </w:t>
      </w:r>
      <w:proofErr w:type="gramStart"/>
      <w:r w:rsidR="00F1058B">
        <w:t>Provost</w:t>
      </w:r>
      <w:proofErr w:type="gramEnd"/>
      <w:r w:rsidRPr="00932B13">
        <w:t xml:space="preserve"> shall make the final decision on tuition refund requests involving extraordinary circumstances</w:t>
      </w:r>
      <w:r w:rsidR="00F1058B">
        <w:t xml:space="preserve"> that cannot be resolved via the tuition refund process</w:t>
      </w:r>
      <w:r w:rsidRPr="00932B13">
        <w:t>.</w:t>
      </w:r>
    </w:p>
    <w:bookmarkEnd w:id="1"/>
    <w:p w14:paraId="79EB92CD" w14:textId="77777777" w:rsidR="00266C3A" w:rsidRPr="00932B13" w:rsidRDefault="00266C3A">
      <w:pPr>
        <w:pStyle w:val="BodyText"/>
        <w:spacing w:before="7"/>
        <w:rPr>
          <w:sz w:val="32"/>
        </w:rPr>
      </w:pPr>
    </w:p>
    <w:p w14:paraId="5D6BADFE" w14:textId="77777777" w:rsidR="00266C3A" w:rsidRPr="00932B13" w:rsidRDefault="00726173" w:rsidP="00F82AF2">
      <w:pPr>
        <w:pStyle w:val="ListParagraph"/>
        <w:numPr>
          <w:ilvl w:val="2"/>
          <w:numId w:val="3"/>
        </w:numPr>
        <w:tabs>
          <w:tab w:val="left" w:pos="2999"/>
          <w:tab w:val="left" w:pos="3000"/>
        </w:tabs>
        <w:ind w:left="3000" w:right="1597"/>
        <w:jc w:val="left"/>
        <w:rPr>
          <w:sz w:val="24"/>
        </w:rPr>
      </w:pPr>
      <w:r w:rsidRPr="00932B13">
        <w:rPr>
          <w:sz w:val="24"/>
        </w:rPr>
        <w:t>Tuition Adjustments and Re-enrollment Preferences for Students Called to Active Military</w:t>
      </w:r>
      <w:r w:rsidRPr="00932B13">
        <w:rPr>
          <w:spacing w:val="-3"/>
          <w:sz w:val="24"/>
        </w:rPr>
        <w:t xml:space="preserve"> </w:t>
      </w:r>
      <w:r w:rsidRPr="00932B13">
        <w:rPr>
          <w:sz w:val="24"/>
        </w:rPr>
        <w:t>Service</w:t>
      </w:r>
    </w:p>
    <w:p w14:paraId="06FEDC4B" w14:textId="77777777" w:rsidR="00266C3A" w:rsidRPr="00932B13" w:rsidRDefault="00266C3A">
      <w:pPr>
        <w:pStyle w:val="BodyText"/>
        <w:spacing w:before="9"/>
        <w:rPr>
          <w:sz w:val="32"/>
        </w:rPr>
      </w:pPr>
    </w:p>
    <w:p w14:paraId="7A55D5C0" w14:textId="77777777" w:rsidR="00266C3A" w:rsidRPr="00932B13" w:rsidRDefault="00726173">
      <w:pPr>
        <w:pStyle w:val="BodyText"/>
        <w:ind w:left="3000" w:right="1049"/>
      </w:pPr>
      <w:r w:rsidRPr="00932B13">
        <w:t>In accordance with Section 3-26.5 of the Public Community College Act (110 ILCS 805/3-26.5), the College shall allow a currently enrolled student who is called to active military service to complete any unfinished courses at a later date at no additional charge, unless course credit has already been given or the student received a full refund upon withdrawing from the course, in which case the student’s record shall reflect that the withdrawal is due to active military service.</w:t>
      </w:r>
    </w:p>
    <w:p w14:paraId="49F622E8" w14:textId="2FAEB82F" w:rsidR="00266C3A" w:rsidRDefault="00726173">
      <w:pPr>
        <w:pStyle w:val="BodyText"/>
        <w:ind w:left="3000" w:right="1036"/>
      </w:pPr>
      <w:r w:rsidRPr="00932B13">
        <w:t xml:space="preserve">Such a student shall be given priority over other students in reenrolling in the course or courses. The President or designee is authorized to promulgate rules as may be needed to implement this policy, and any such rules shall be published in the </w:t>
      </w:r>
      <w:hyperlink r:id="rId22" w:history="1">
        <w:r w:rsidRPr="005F646E">
          <w:rPr>
            <w:rStyle w:val="Hyperlink"/>
          </w:rPr>
          <w:t>College Catalog/Student Handbook</w:t>
        </w:r>
      </w:hyperlink>
      <w:r w:rsidRPr="00932B13">
        <w:t>.</w:t>
      </w:r>
    </w:p>
    <w:p w14:paraId="2C16BA5F" w14:textId="7EF88BCD" w:rsidR="00E2264B" w:rsidRDefault="00E2264B">
      <w:pPr>
        <w:pStyle w:val="BodyText"/>
        <w:ind w:left="3000" w:right="1036"/>
      </w:pPr>
    </w:p>
    <w:p w14:paraId="201827A5" w14:textId="59B59545" w:rsidR="00E2264B" w:rsidRDefault="00E2264B">
      <w:pPr>
        <w:pStyle w:val="BodyText"/>
        <w:ind w:left="3000" w:right="1036"/>
      </w:pPr>
    </w:p>
    <w:p w14:paraId="262C57FA" w14:textId="77777777" w:rsidR="00E2264B" w:rsidRPr="00932B13" w:rsidRDefault="00E2264B">
      <w:pPr>
        <w:pStyle w:val="BodyText"/>
        <w:ind w:left="3000" w:right="1036"/>
      </w:pPr>
    </w:p>
    <w:p w14:paraId="02A5F760" w14:textId="77777777" w:rsidR="00266C3A" w:rsidRPr="00932B13" w:rsidRDefault="00266C3A">
      <w:pPr>
        <w:pStyle w:val="BodyText"/>
      </w:pPr>
    </w:p>
    <w:p w14:paraId="340FD03A" w14:textId="77777777" w:rsidR="00266C3A" w:rsidRDefault="00726173" w:rsidP="008469FA">
      <w:pPr>
        <w:pStyle w:val="Heading2"/>
      </w:pPr>
      <w:r w:rsidRPr="00932B13">
        <w:lastRenderedPageBreak/>
        <w:t>05.11.00</w:t>
      </w:r>
      <w:r w:rsidRPr="00932B13">
        <w:tab/>
        <w:t>ACADEMIC</w:t>
      </w:r>
      <w:r w:rsidRPr="00932B13">
        <w:rPr>
          <w:spacing w:val="-1"/>
        </w:rPr>
        <w:t xml:space="preserve"> </w:t>
      </w:r>
      <w:r w:rsidRPr="00932B13">
        <w:t>STANDARDS</w:t>
      </w:r>
    </w:p>
    <w:p w14:paraId="5DB41D4F" w14:textId="77777777" w:rsidR="00266C3A" w:rsidRDefault="00266C3A">
      <w:pPr>
        <w:pStyle w:val="BodyText"/>
      </w:pPr>
    </w:p>
    <w:p w14:paraId="21BDCD13" w14:textId="0B06993D" w:rsidR="00266C3A" w:rsidRDefault="00726173">
      <w:pPr>
        <w:pStyle w:val="BodyText"/>
        <w:spacing w:before="91"/>
        <w:ind w:left="1560" w:right="1048"/>
      </w:pPr>
      <w:r>
        <w:t xml:space="preserve">Students enrolled in credit courses must maintain minimum academic achievement standards. A student </w:t>
      </w:r>
      <w:r w:rsidR="001E654F">
        <w:t>who has</w:t>
      </w:r>
      <w:r>
        <w:t xml:space="preserve"> a cumulative GPA of 2.0 or higher</w:t>
      </w:r>
      <w:r w:rsidR="001E654F">
        <w:t xml:space="preserve"> and a course completion of 67% or higher is considered in good standing.</w:t>
      </w:r>
      <w:r>
        <w:t xml:space="preserve"> Standards of</w:t>
      </w:r>
      <w:r w:rsidR="001E654F">
        <w:t xml:space="preserve"> </w:t>
      </w:r>
      <w:r>
        <w:t xml:space="preserve">Academic Performance are also published in the </w:t>
      </w:r>
      <w:hyperlink r:id="rId23" w:history="1">
        <w:r w:rsidRPr="005F646E">
          <w:rPr>
            <w:rStyle w:val="Hyperlink"/>
          </w:rPr>
          <w:t>College Catalog/Student Handbook</w:t>
        </w:r>
      </w:hyperlink>
      <w:r>
        <w:t>.</w:t>
      </w:r>
    </w:p>
    <w:p w14:paraId="09711FFB" w14:textId="1DB5199A" w:rsidR="00266C3A" w:rsidRDefault="00266C3A">
      <w:pPr>
        <w:pStyle w:val="BodyText"/>
      </w:pPr>
    </w:p>
    <w:p w14:paraId="53E49E00" w14:textId="18FCB3E1" w:rsidR="00266C3A" w:rsidRDefault="00726173">
      <w:pPr>
        <w:pStyle w:val="BodyText"/>
        <w:spacing w:before="1"/>
        <w:ind w:left="1560" w:right="969"/>
      </w:pPr>
      <w:hyperlink r:id="rId24" w:history="1">
        <w:r w:rsidRPr="009D1AF6">
          <w:rPr>
            <w:rStyle w:val="Hyperlink"/>
          </w:rPr>
          <w:t>Standards of Academic Performance</w:t>
        </w:r>
      </w:hyperlink>
      <w:r>
        <w:t xml:space="preserve"> at Harper College have been established to guide students in pursuing academic success; to maintain an academic environment that clearly defines expectations for progress; to clarify the roles and responsibilities of students, faculty and administrators; and to uphold academic integrity.</w:t>
      </w:r>
    </w:p>
    <w:p w14:paraId="048E3A39" w14:textId="77777777" w:rsidR="00266C3A" w:rsidRDefault="00266C3A">
      <w:pPr>
        <w:pStyle w:val="BodyText"/>
        <w:spacing w:before="6"/>
        <w:rPr>
          <w:sz w:val="32"/>
        </w:rPr>
      </w:pPr>
    </w:p>
    <w:p w14:paraId="5F5C567A" w14:textId="77777777" w:rsidR="00266C3A" w:rsidRDefault="00726173" w:rsidP="008469FA">
      <w:pPr>
        <w:pStyle w:val="Heading2"/>
      </w:pPr>
      <w:r>
        <w:t>05.13.00</w:t>
      </w:r>
      <w:r>
        <w:tab/>
        <w:t>ACADEMIC</w:t>
      </w:r>
      <w:r>
        <w:rPr>
          <w:spacing w:val="-1"/>
        </w:rPr>
        <w:t xml:space="preserve"> </w:t>
      </w:r>
      <w:r>
        <w:t>HONESTY</w:t>
      </w:r>
    </w:p>
    <w:p w14:paraId="746E61E1" w14:textId="77777777" w:rsidR="00266C3A" w:rsidRDefault="00266C3A" w:rsidP="00E2264B">
      <w:pPr>
        <w:pStyle w:val="BodyText"/>
        <w:rPr>
          <w:sz w:val="32"/>
        </w:rPr>
      </w:pPr>
    </w:p>
    <w:p w14:paraId="49ADF397" w14:textId="1F889D8A" w:rsidR="00266C3A" w:rsidRDefault="00726173" w:rsidP="00E2264B">
      <w:pPr>
        <w:pStyle w:val="BodyText"/>
        <w:ind w:left="1559" w:right="1076"/>
      </w:pPr>
      <w:r>
        <w:t xml:space="preserve">Harper College is committed to the promotion of high ethical standards, which are best attained in an environment in which individuals practice honesty and integrity. As members of the College community, students are expected to refrain from academic dishonesty in all forms including cheating, plagiarism or other improper appropriation of another’s work as one’s own, and falsifying records to advance one’s academic standing, all as further defined in the </w:t>
      </w:r>
      <w:hyperlink r:id="rId25" w:history="1">
        <w:r w:rsidRPr="009D1AF6">
          <w:rPr>
            <w:rStyle w:val="Hyperlink"/>
          </w:rPr>
          <w:t>College Catalog/Student Handbook</w:t>
        </w:r>
      </w:hyperlink>
      <w:r>
        <w:t xml:space="preserve"> which also sets out procedures which will be followed to address and impose consequences for academic dishonesty when it is determined to have occurred.</w:t>
      </w:r>
    </w:p>
    <w:p w14:paraId="3166D5A0" w14:textId="77777777" w:rsidR="00266C3A" w:rsidRDefault="00266C3A">
      <w:pPr>
        <w:pStyle w:val="BodyText"/>
      </w:pPr>
    </w:p>
    <w:p w14:paraId="511E38EF" w14:textId="77777777" w:rsidR="00266C3A" w:rsidRDefault="00726173" w:rsidP="00F82AF2">
      <w:pPr>
        <w:pStyle w:val="ListParagraph"/>
        <w:numPr>
          <w:ilvl w:val="2"/>
          <w:numId w:val="2"/>
        </w:numPr>
        <w:tabs>
          <w:tab w:val="left" w:pos="1559"/>
          <w:tab w:val="left" w:pos="1560"/>
        </w:tabs>
        <w:ind w:hanging="1441"/>
        <w:jc w:val="left"/>
        <w:rPr>
          <w:sz w:val="24"/>
        </w:rPr>
      </w:pPr>
      <w:r>
        <w:rPr>
          <w:sz w:val="24"/>
        </w:rPr>
        <w:t>COLLEGE CREDIT</w:t>
      </w:r>
    </w:p>
    <w:p w14:paraId="0F7B128D" w14:textId="77777777" w:rsidR="00266C3A" w:rsidRDefault="00266C3A">
      <w:pPr>
        <w:pStyle w:val="BodyText"/>
      </w:pPr>
    </w:p>
    <w:p w14:paraId="7F836A02" w14:textId="77777777" w:rsidR="00266C3A" w:rsidRDefault="00726173">
      <w:pPr>
        <w:pStyle w:val="BodyText"/>
        <w:ind w:left="1559" w:right="1650"/>
      </w:pPr>
      <w:r>
        <w:t>Students are granted college credit by meeting course objectives for courses offered and conducted by Harper College.</w:t>
      </w:r>
    </w:p>
    <w:p w14:paraId="6F86D72B" w14:textId="77777777" w:rsidR="00266C3A" w:rsidRDefault="00266C3A">
      <w:pPr>
        <w:pStyle w:val="BodyText"/>
      </w:pPr>
    </w:p>
    <w:p w14:paraId="22F983FC" w14:textId="1D77BE0F" w:rsidR="00266C3A" w:rsidRDefault="00726173" w:rsidP="00F82AF2">
      <w:pPr>
        <w:pStyle w:val="ListParagraph"/>
        <w:numPr>
          <w:ilvl w:val="2"/>
          <w:numId w:val="2"/>
        </w:numPr>
        <w:tabs>
          <w:tab w:val="left" w:pos="2999"/>
          <w:tab w:val="left" w:pos="3000"/>
        </w:tabs>
        <w:ind w:left="3000" w:hanging="1441"/>
        <w:jc w:val="left"/>
        <w:rPr>
          <w:sz w:val="24"/>
        </w:rPr>
      </w:pPr>
      <w:hyperlink r:id="rId26" w:history="1">
        <w:r w:rsidRPr="005F646E">
          <w:rPr>
            <w:rStyle w:val="Hyperlink"/>
            <w:sz w:val="24"/>
          </w:rPr>
          <w:t>Proficiency</w:t>
        </w:r>
        <w:r w:rsidRPr="005F646E">
          <w:rPr>
            <w:rStyle w:val="Hyperlink"/>
            <w:spacing w:val="-3"/>
            <w:sz w:val="24"/>
          </w:rPr>
          <w:t xml:space="preserve"> </w:t>
        </w:r>
        <w:r w:rsidRPr="005F646E">
          <w:rPr>
            <w:rStyle w:val="Hyperlink"/>
            <w:sz w:val="24"/>
          </w:rPr>
          <w:t>Credit</w:t>
        </w:r>
      </w:hyperlink>
    </w:p>
    <w:p w14:paraId="59491BA9" w14:textId="77777777" w:rsidR="00266C3A" w:rsidRDefault="00266C3A">
      <w:pPr>
        <w:pStyle w:val="BodyText"/>
      </w:pPr>
    </w:p>
    <w:p w14:paraId="64B6F650" w14:textId="77777777" w:rsidR="00266C3A" w:rsidRDefault="00726173">
      <w:pPr>
        <w:pStyle w:val="BodyText"/>
        <w:ind w:left="2999" w:right="1011"/>
      </w:pPr>
      <w:r>
        <w:t xml:space="preserve">Students may be permitted to convert proficiencies acquired through varied past educational experience into college credit </w:t>
      </w:r>
      <w:proofErr w:type="gramStart"/>
      <w:r>
        <w:t>on the basis of</w:t>
      </w:r>
      <w:proofErr w:type="gramEnd"/>
      <w:r>
        <w:t xml:space="preserve"> evaluations and standards set by the College in those areas and courses deemed appropriate.</w:t>
      </w:r>
    </w:p>
    <w:p w14:paraId="5A1445AF" w14:textId="77777777" w:rsidR="00266C3A" w:rsidRDefault="00266C3A">
      <w:pPr>
        <w:pStyle w:val="BodyText"/>
      </w:pPr>
    </w:p>
    <w:p w14:paraId="56C2369F" w14:textId="2317827F" w:rsidR="00266C3A" w:rsidRDefault="00726173">
      <w:pPr>
        <w:pStyle w:val="BodyText"/>
        <w:tabs>
          <w:tab w:val="left" w:pos="2999"/>
        </w:tabs>
        <w:ind w:left="1559"/>
      </w:pPr>
      <w:r>
        <w:t>05.15.03</w:t>
      </w:r>
      <w:r>
        <w:tab/>
      </w:r>
      <w:hyperlink r:id="rId27" w:history="1">
        <w:r w:rsidRPr="00B46C1F">
          <w:rPr>
            <w:rStyle w:val="Hyperlink"/>
          </w:rPr>
          <w:t>Transfer</w:t>
        </w:r>
        <w:r w:rsidRPr="00B46C1F">
          <w:rPr>
            <w:rStyle w:val="Hyperlink"/>
            <w:spacing w:val="-2"/>
          </w:rPr>
          <w:t xml:space="preserve"> </w:t>
        </w:r>
        <w:r w:rsidRPr="00B46C1F">
          <w:rPr>
            <w:rStyle w:val="Hyperlink"/>
          </w:rPr>
          <w:t>Credit</w:t>
        </w:r>
      </w:hyperlink>
    </w:p>
    <w:p w14:paraId="73B648C0" w14:textId="77777777" w:rsidR="00266C3A" w:rsidRDefault="00266C3A">
      <w:pPr>
        <w:pStyle w:val="BodyText"/>
      </w:pPr>
    </w:p>
    <w:p w14:paraId="47CC546A" w14:textId="77777777" w:rsidR="00E2264B" w:rsidRDefault="00726173">
      <w:pPr>
        <w:pStyle w:val="BodyText"/>
        <w:spacing w:before="1"/>
        <w:ind w:left="2999" w:right="970"/>
      </w:pPr>
      <w:r>
        <w:t xml:space="preserve">A student who has been officially accepted as a Harper student may apply for and receive college credit for courses taken at an accredited postsecondary institution, and which meet the Harper College course objectives, for up to three- quarters of the credit hours required for completion of the </w:t>
      </w:r>
    </w:p>
    <w:p w14:paraId="1C12BCF5" w14:textId="77777777" w:rsidR="00E2264B" w:rsidRDefault="00E2264B">
      <w:pPr>
        <w:pStyle w:val="BodyText"/>
        <w:spacing w:before="1"/>
        <w:ind w:left="2999" w:right="970"/>
      </w:pPr>
    </w:p>
    <w:p w14:paraId="778F447D" w14:textId="77777777" w:rsidR="00E2264B" w:rsidRDefault="00E2264B">
      <w:pPr>
        <w:pStyle w:val="BodyText"/>
        <w:spacing w:before="1"/>
        <w:ind w:left="2999" w:right="970"/>
      </w:pPr>
    </w:p>
    <w:p w14:paraId="09438CA2" w14:textId="77777777" w:rsidR="00E2264B" w:rsidRDefault="00E2264B">
      <w:pPr>
        <w:pStyle w:val="BodyText"/>
        <w:spacing w:before="1"/>
        <w:ind w:left="2999" w:right="970"/>
      </w:pPr>
    </w:p>
    <w:p w14:paraId="0FA6E80F" w14:textId="77777777" w:rsidR="00E2264B" w:rsidRDefault="00E2264B">
      <w:pPr>
        <w:pStyle w:val="BodyText"/>
        <w:spacing w:before="1"/>
        <w:ind w:left="2999" w:right="970"/>
      </w:pPr>
    </w:p>
    <w:p w14:paraId="3311E988" w14:textId="21B30130" w:rsidR="00266C3A" w:rsidRDefault="00726173">
      <w:pPr>
        <w:pStyle w:val="BodyText"/>
        <w:spacing w:before="1"/>
        <w:ind w:left="2999" w:right="970"/>
      </w:pPr>
      <w:r>
        <w:lastRenderedPageBreak/>
        <w:t xml:space="preserve">student’s degree, or up to one-half of the credit hours required to complete a certificate program. Guidelines for acceptance of transfer credit are published in the College </w:t>
      </w:r>
      <w:hyperlink r:id="rId28" w:history="1">
        <w:r w:rsidRPr="009D1AF6">
          <w:rPr>
            <w:rStyle w:val="Hyperlink"/>
          </w:rPr>
          <w:t>Catalog/Student Handbook</w:t>
        </w:r>
      </w:hyperlink>
      <w:r>
        <w:t>. Exceptions to this policy shall be determined by the President or designee.</w:t>
      </w:r>
    </w:p>
    <w:p w14:paraId="0E671DE8" w14:textId="77777777" w:rsidR="00266C3A" w:rsidRDefault="00266C3A">
      <w:pPr>
        <w:pStyle w:val="BodyText"/>
        <w:spacing w:before="11"/>
        <w:rPr>
          <w:sz w:val="23"/>
        </w:rPr>
      </w:pPr>
    </w:p>
    <w:p w14:paraId="24F30568" w14:textId="77777777" w:rsidR="00266C3A" w:rsidRDefault="00726173" w:rsidP="008469FA">
      <w:pPr>
        <w:pStyle w:val="Heading2"/>
      </w:pPr>
      <w:r>
        <w:t>05.17.00</w:t>
      </w:r>
      <w:r>
        <w:tab/>
        <w:t>EVALUATION OF STUDENT ACADEMIC</w:t>
      </w:r>
      <w:r>
        <w:rPr>
          <w:spacing w:val="-1"/>
        </w:rPr>
        <w:t xml:space="preserve"> </w:t>
      </w:r>
      <w:r>
        <w:t>PERFORMANCE</w:t>
      </w:r>
    </w:p>
    <w:p w14:paraId="1A231C22" w14:textId="77777777" w:rsidR="00266C3A" w:rsidRDefault="00266C3A">
      <w:pPr>
        <w:pStyle w:val="BodyText"/>
      </w:pPr>
    </w:p>
    <w:p w14:paraId="4FFB046A" w14:textId="2275A45D" w:rsidR="00266C3A" w:rsidRDefault="00726173">
      <w:pPr>
        <w:pStyle w:val="BodyText"/>
        <w:ind w:left="1560" w:right="1048"/>
      </w:pPr>
      <w:r>
        <w:t xml:space="preserve">The College shall maintain a system of evaluating and recording student performance in courses. </w:t>
      </w:r>
      <w:hyperlink r:id="rId29" w:history="1">
        <w:r w:rsidRPr="005F646E">
          <w:rPr>
            <w:rStyle w:val="Hyperlink"/>
          </w:rPr>
          <w:t>Grading and evaluation standards</w:t>
        </w:r>
      </w:hyperlink>
      <w:r>
        <w:t xml:space="preserve">, and procedures regarding the auditing or repeating of courses and attendance requirements are published in the </w:t>
      </w:r>
      <w:hyperlink r:id="rId30" w:history="1">
        <w:r w:rsidRPr="005F646E">
          <w:rPr>
            <w:rStyle w:val="Hyperlink"/>
          </w:rPr>
          <w:t>College Catalog/Student Handbook</w:t>
        </w:r>
      </w:hyperlink>
      <w:r>
        <w:t>.</w:t>
      </w:r>
    </w:p>
    <w:p w14:paraId="6BE53BF5" w14:textId="77777777" w:rsidR="00266C3A" w:rsidRDefault="00266C3A">
      <w:pPr>
        <w:pStyle w:val="BodyText"/>
      </w:pPr>
    </w:p>
    <w:p w14:paraId="543A23F5" w14:textId="77777777" w:rsidR="00266C3A" w:rsidRDefault="00726173" w:rsidP="008469FA">
      <w:pPr>
        <w:pStyle w:val="Heading2"/>
      </w:pPr>
      <w:r>
        <w:t>05.19.00</w:t>
      </w:r>
      <w:r>
        <w:tab/>
        <w:t>STUDENT RECORDS</w:t>
      </w:r>
      <w:r>
        <w:rPr>
          <w:spacing w:val="-1"/>
        </w:rPr>
        <w:t xml:space="preserve"> </w:t>
      </w:r>
      <w:r>
        <w:t>POLICY</w:t>
      </w:r>
    </w:p>
    <w:p w14:paraId="558254E1" w14:textId="77777777" w:rsidR="00266C3A" w:rsidRDefault="00266C3A">
      <w:pPr>
        <w:pStyle w:val="BodyText"/>
      </w:pPr>
    </w:p>
    <w:p w14:paraId="03FF24A4" w14:textId="5986C9ED" w:rsidR="00266C3A" w:rsidRDefault="00726173">
      <w:pPr>
        <w:pStyle w:val="BodyText"/>
        <w:ind w:left="1560" w:right="1302"/>
      </w:pPr>
      <w:r>
        <w:t xml:space="preserve">The federal </w:t>
      </w:r>
      <w:hyperlink r:id="rId31" w:history="1">
        <w:r w:rsidRPr="009D1AF6">
          <w:rPr>
            <w:rStyle w:val="Hyperlink"/>
          </w:rPr>
          <w:t>Family Educational Rights and Privacy Act of 1974</w:t>
        </w:r>
      </w:hyperlink>
      <w:r>
        <w:t xml:space="preserve"> </w:t>
      </w:r>
      <w:r w:rsidR="001B7E35">
        <w:t>(“FERPA”) governs the confidentiality of education records and affords</w:t>
      </w:r>
      <w:r>
        <w:t xml:space="preserve"> certain rights </w:t>
      </w:r>
      <w:r w:rsidR="001B7E35">
        <w:t xml:space="preserve">to eligible </w:t>
      </w:r>
      <w:r>
        <w:t>students</w:t>
      </w:r>
      <w:r w:rsidR="001B7E35">
        <w:t xml:space="preserve"> with regard</w:t>
      </w:r>
      <w:r>
        <w:t xml:space="preserve"> to their education records. The policies, procedures, and notices required by </w:t>
      </w:r>
      <w:r w:rsidR="001B7E35">
        <w:t>FERPA</w:t>
      </w:r>
      <w:r>
        <w:t xml:space="preserve"> are set forth in the </w:t>
      </w:r>
      <w:hyperlink r:id="rId32" w:history="1">
        <w:r w:rsidRPr="005F646E">
          <w:rPr>
            <w:rStyle w:val="Hyperlink"/>
          </w:rPr>
          <w:t>College Catalog/Student Handbook</w:t>
        </w:r>
      </w:hyperlink>
      <w:r>
        <w:t>.</w:t>
      </w:r>
    </w:p>
    <w:p w14:paraId="6E2D6671" w14:textId="77777777" w:rsidR="00266C3A" w:rsidRDefault="00266C3A">
      <w:pPr>
        <w:pStyle w:val="BodyText"/>
      </w:pPr>
    </w:p>
    <w:p w14:paraId="5EBFE619" w14:textId="77777777" w:rsidR="00266C3A" w:rsidRDefault="00726173" w:rsidP="008469FA">
      <w:pPr>
        <w:pStyle w:val="Heading2"/>
      </w:pPr>
      <w:r>
        <w:t>05.21.00</w:t>
      </w:r>
      <w:r>
        <w:tab/>
        <w:t>STUDENT SERVICE</w:t>
      </w:r>
      <w:r>
        <w:rPr>
          <w:spacing w:val="-1"/>
        </w:rPr>
        <w:t xml:space="preserve"> </w:t>
      </w:r>
      <w:r>
        <w:t>AWARDS</w:t>
      </w:r>
    </w:p>
    <w:p w14:paraId="02EB4067" w14:textId="77777777" w:rsidR="00266C3A" w:rsidRDefault="00266C3A">
      <w:pPr>
        <w:pStyle w:val="BodyText"/>
      </w:pPr>
    </w:p>
    <w:p w14:paraId="16125170" w14:textId="6511E409" w:rsidR="00266C3A" w:rsidRDefault="00726173">
      <w:pPr>
        <w:pStyle w:val="BodyText"/>
        <w:ind w:left="1560" w:right="1128"/>
      </w:pPr>
      <w:r>
        <w:t xml:space="preserve">Student Service Awards are provided for outstanding contributions </w:t>
      </w:r>
      <w:proofErr w:type="gramStart"/>
      <w:r>
        <w:t>in the area of</w:t>
      </w:r>
      <w:proofErr w:type="gramEnd"/>
      <w:r>
        <w:t xml:space="preserve"> student activities. Criteria and eligibility for these awards are published in the </w:t>
      </w:r>
      <w:hyperlink r:id="rId33" w:history="1">
        <w:r w:rsidRPr="005F646E">
          <w:rPr>
            <w:rStyle w:val="Hyperlink"/>
          </w:rPr>
          <w:t>College Catalog/Student Handbook</w:t>
        </w:r>
      </w:hyperlink>
      <w:r>
        <w:t>. Students eligible for these awards are recommended by the President or designee and approved by the Board of Trustees.</w:t>
      </w:r>
    </w:p>
    <w:p w14:paraId="57CAFAFF" w14:textId="77777777" w:rsidR="00266C3A" w:rsidRDefault="00266C3A">
      <w:pPr>
        <w:pStyle w:val="BodyText"/>
      </w:pPr>
    </w:p>
    <w:p w14:paraId="210BFA28" w14:textId="77777777" w:rsidR="00266C3A" w:rsidRDefault="00726173" w:rsidP="008469FA">
      <w:pPr>
        <w:pStyle w:val="Heading2"/>
      </w:pPr>
      <w:r>
        <w:t>05.23.00</w:t>
      </w:r>
      <w:r>
        <w:tab/>
        <w:t>HONORS STUDENT MERIT</w:t>
      </w:r>
      <w:r>
        <w:rPr>
          <w:spacing w:val="2"/>
        </w:rPr>
        <w:t xml:space="preserve"> </w:t>
      </w:r>
      <w:r>
        <w:t>AWARDS</w:t>
      </w:r>
    </w:p>
    <w:p w14:paraId="63888B20" w14:textId="77777777" w:rsidR="00266C3A" w:rsidRDefault="00266C3A">
      <w:pPr>
        <w:pStyle w:val="BodyText"/>
        <w:spacing w:before="11"/>
        <w:rPr>
          <w:sz w:val="23"/>
        </w:rPr>
      </w:pPr>
    </w:p>
    <w:p w14:paraId="084E261E" w14:textId="614D4F47" w:rsidR="00266C3A" w:rsidRDefault="00726173">
      <w:pPr>
        <w:pStyle w:val="BodyText"/>
        <w:ind w:left="1560" w:right="1049"/>
      </w:pPr>
      <w:r>
        <w:t xml:space="preserve">Honors Student Merit Awards are provided for outstanding contributions within the framework of the William Rainey Harper College Honors Program. Criteria and eligibility for these awards are available through the Honors Program. Students eligible for these awards are recommended by </w:t>
      </w:r>
      <w:r w:rsidR="003B6039">
        <w:t xml:space="preserve">the </w:t>
      </w:r>
      <w:r w:rsidR="003B6039" w:rsidRPr="003B6039">
        <w:t>Honors Program Coordinator(s) to</w:t>
      </w:r>
      <w:r w:rsidR="003B6039">
        <w:t xml:space="preserve"> the Provost and </w:t>
      </w:r>
      <w:r>
        <w:t>President and approved by the Board of Trustees.</w:t>
      </w:r>
    </w:p>
    <w:p w14:paraId="3918F80F" w14:textId="77777777" w:rsidR="00266C3A" w:rsidRDefault="00266C3A">
      <w:pPr>
        <w:pStyle w:val="BodyText"/>
      </w:pPr>
    </w:p>
    <w:p w14:paraId="0DF122E8" w14:textId="77777777" w:rsidR="00266C3A" w:rsidRDefault="00726173" w:rsidP="008469FA">
      <w:pPr>
        <w:pStyle w:val="Heading2"/>
      </w:pPr>
      <w:r>
        <w:t>05.25.00</w:t>
      </w:r>
      <w:r>
        <w:tab/>
        <w:t>STUDENT CODE OF</w:t>
      </w:r>
      <w:r>
        <w:rPr>
          <w:spacing w:val="-3"/>
        </w:rPr>
        <w:t xml:space="preserve"> </w:t>
      </w:r>
      <w:r>
        <w:t>CONDUCT</w:t>
      </w:r>
    </w:p>
    <w:p w14:paraId="76D4CE62" w14:textId="77777777" w:rsidR="00266C3A" w:rsidRDefault="00266C3A">
      <w:pPr>
        <w:pStyle w:val="BodyText"/>
      </w:pPr>
    </w:p>
    <w:p w14:paraId="5CFE76F7" w14:textId="6FB5CE3C" w:rsidR="00266C3A" w:rsidRDefault="00726173">
      <w:pPr>
        <w:pStyle w:val="BodyText"/>
        <w:ind w:left="1560" w:right="1061"/>
      </w:pPr>
      <w:r>
        <w:t xml:space="preserve">The College shall establish a </w:t>
      </w:r>
      <w:hyperlink r:id="rId34" w:history="1">
        <w:r w:rsidRPr="008868B8">
          <w:rPr>
            <w:rStyle w:val="Hyperlink"/>
          </w:rPr>
          <w:t>Student Code of Conduct</w:t>
        </w:r>
      </w:hyperlink>
      <w:r>
        <w:t xml:space="preserve"> and disciplinary procedures for addressing violations of the Code. Details of the procedures shall be delineated in the </w:t>
      </w:r>
      <w:hyperlink r:id="rId35" w:history="1">
        <w:r w:rsidRPr="005F646E">
          <w:rPr>
            <w:rStyle w:val="Hyperlink"/>
          </w:rPr>
          <w:t>College Catalog/Student Handbook</w:t>
        </w:r>
      </w:hyperlink>
      <w:r>
        <w:t>.</w:t>
      </w:r>
    </w:p>
    <w:p w14:paraId="2926DB31" w14:textId="77777777" w:rsidR="00266C3A" w:rsidRDefault="00266C3A">
      <w:pPr>
        <w:pStyle w:val="BodyText"/>
      </w:pPr>
    </w:p>
    <w:p w14:paraId="52B3AB22" w14:textId="77777777" w:rsidR="00266C3A" w:rsidRDefault="00726173" w:rsidP="008469FA">
      <w:pPr>
        <w:pStyle w:val="Heading2"/>
      </w:pPr>
      <w:r>
        <w:t>05.27.00</w:t>
      </w:r>
      <w:r>
        <w:tab/>
        <w:t>ACADEMIC AND NON-ACADEMIC</w:t>
      </w:r>
      <w:r>
        <w:rPr>
          <w:spacing w:val="-1"/>
        </w:rPr>
        <w:t xml:space="preserve"> </w:t>
      </w:r>
      <w:r>
        <w:t>COMPLAINTS</w:t>
      </w:r>
    </w:p>
    <w:p w14:paraId="51B92A5E" w14:textId="77777777" w:rsidR="00266C3A" w:rsidRDefault="00266C3A">
      <w:pPr>
        <w:pStyle w:val="BodyText"/>
      </w:pPr>
    </w:p>
    <w:p w14:paraId="479B2B05" w14:textId="087D2272" w:rsidR="00266C3A" w:rsidRDefault="00726173">
      <w:pPr>
        <w:pStyle w:val="BodyText"/>
        <w:ind w:left="1560" w:right="1048"/>
      </w:pPr>
      <w:r>
        <w:t xml:space="preserve">The College shall establish procedures for addressing academic and non- academic student complaints. The procedures shall be published in the </w:t>
      </w:r>
      <w:hyperlink r:id="rId36" w:history="1">
        <w:r w:rsidRPr="005F646E">
          <w:rPr>
            <w:rStyle w:val="Hyperlink"/>
          </w:rPr>
          <w:t>College Catalog/Student Handbook</w:t>
        </w:r>
      </w:hyperlink>
      <w:r>
        <w:t>.</w:t>
      </w:r>
    </w:p>
    <w:p w14:paraId="26CE349C" w14:textId="77777777" w:rsidR="00266C3A" w:rsidRDefault="00266C3A">
      <w:pPr>
        <w:sectPr w:rsidR="00266C3A">
          <w:pgSz w:w="12240" w:h="15840"/>
          <w:pgMar w:top="1340" w:right="460" w:bottom="280" w:left="1320" w:header="726" w:footer="0" w:gutter="0"/>
          <w:cols w:space="720"/>
        </w:sectPr>
      </w:pPr>
    </w:p>
    <w:p w14:paraId="4FC51DB0" w14:textId="7A8A6FB7" w:rsidR="00266C3A" w:rsidRDefault="00726173" w:rsidP="00F82AF2">
      <w:pPr>
        <w:pStyle w:val="ListParagraph"/>
        <w:numPr>
          <w:ilvl w:val="2"/>
          <w:numId w:val="1"/>
        </w:numPr>
        <w:tabs>
          <w:tab w:val="left" w:pos="1559"/>
          <w:tab w:val="left" w:pos="1560"/>
        </w:tabs>
        <w:spacing w:before="91"/>
        <w:jc w:val="left"/>
        <w:rPr>
          <w:sz w:val="24"/>
        </w:rPr>
      </w:pPr>
      <w:r>
        <w:rPr>
          <w:sz w:val="24"/>
        </w:rPr>
        <w:lastRenderedPageBreak/>
        <w:t xml:space="preserve">STUDENT </w:t>
      </w:r>
      <w:r w:rsidR="009638BC">
        <w:rPr>
          <w:sz w:val="24"/>
        </w:rPr>
        <w:t>SUPPORT SERVICES</w:t>
      </w:r>
    </w:p>
    <w:p w14:paraId="5810BAAF" w14:textId="77777777" w:rsidR="00266C3A" w:rsidRDefault="00266C3A">
      <w:pPr>
        <w:pStyle w:val="BodyText"/>
      </w:pPr>
    </w:p>
    <w:p w14:paraId="0A8EB9EF" w14:textId="7FD61302" w:rsidR="00266C3A" w:rsidRDefault="007A13D5" w:rsidP="007A13D5">
      <w:pPr>
        <w:pStyle w:val="BodyText"/>
        <w:spacing w:before="1"/>
        <w:ind w:left="1560" w:right="1049"/>
      </w:pPr>
      <w:r w:rsidRPr="007A13D5">
        <w:t xml:space="preserve">The College shall maintain student support services, which may include orientation, assessment, educational planning, mental health counseling and referral, career counseling, </w:t>
      </w:r>
      <w:r>
        <w:t xml:space="preserve"> </w:t>
      </w:r>
      <w:r w:rsidRPr="007A13D5">
        <w:t>and special services for specific populations including reasonable accommodations and/or support services for students with disabilities in accord with Section 504 of the Rehabilitation Act of 1974 and Title II of the Americans with Disabilities Act.</w:t>
      </w:r>
    </w:p>
    <w:p w14:paraId="500C383B" w14:textId="77777777" w:rsidR="007A13D5" w:rsidRPr="00E2264B" w:rsidRDefault="007A13D5" w:rsidP="007A13D5">
      <w:pPr>
        <w:pStyle w:val="BodyText"/>
        <w:spacing w:before="1"/>
        <w:ind w:left="1560" w:right="1049"/>
      </w:pPr>
    </w:p>
    <w:p w14:paraId="207FAB97" w14:textId="77777777" w:rsidR="00266C3A" w:rsidRPr="00E2264B" w:rsidRDefault="00726173" w:rsidP="00F82AF2">
      <w:pPr>
        <w:pStyle w:val="ListParagraph"/>
        <w:numPr>
          <w:ilvl w:val="2"/>
          <w:numId w:val="1"/>
        </w:numPr>
        <w:tabs>
          <w:tab w:val="left" w:pos="2999"/>
          <w:tab w:val="left" w:pos="3000"/>
        </w:tabs>
        <w:ind w:left="3000"/>
        <w:jc w:val="left"/>
        <w:rPr>
          <w:sz w:val="24"/>
          <w:szCs w:val="24"/>
        </w:rPr>
      </w:pPr>
      <w:r w:rsidRPr="00E2264B">
        <w:rPr>
          <w:sz w:val="24"/>
          <w:szCs w:val="24"/>
        </w:rPr>
        <w:t>Assessment</w:t>
      </w:r>
    </w:p>
    <w:p w14:paraId="5CE6884F" w14:textId="77777777" w:rsidR="00266C3A" w:rsidRPr="00E2264B" w:rsidRDefault="00266C3A">
      <w:pPr>
        <w:pStyle w:val="BodyText"/>
      </w:pPr>
    </w:p>
    <w:p w14:paraId="58B0636D" w14:textId="77777777" w:rsidR="003235C3" w:rsidRPr="003235C3" w:rsidRDefault="003235C3" w:rsidP="003235C3">
      <w:pPr>
        <w:pStyle w:val="BodyText"/>
        <w:ind w:left="3000" w:right="1076"/>
      </w:pPr>
      <w:r w:rsidRPr="003235C3">
        <w:t xml:space="preserve">The College shall assess the abilities of students in reading, writing and mathematics to assist with course placement </w:t>
      </w:r>
      <w:proofErr w:type="gramStart"/>
      <w:r w:rsidRPr="003235C3">
        <w:t>in an effort to</w:t>
      </w:r>
      <w:proofErr w:type="gramEnd"/>
      <w:r w:rsidRPr="003235C3">
        <w:t xml:space="preserve"> assess competencies for student success. </w:t>
      </w:r>
    </w:p>
    <w:p w14:paraId="3C59AD00" w14:textId="072610C5" w:rsidR="00266C3A" w:rsidRPr="00E2264B" w:rsidRDefault="003235C3" w:rsidP="003235C3">
      <w:pPr>
        <w:pStyle w:val="BodyText"/>
        <w:ind w:left="3000" w:right="1076"/>
      </w:pPr>
      <w:r w:rsidRPr="003235C3">
        <w:t>Details of the mandatory assessment and placement policy are available in the Testing Center or the College website</w:t>
      </w:r>
      <w:r>
        <w:t>.</w:t>
      </w:r>
    </w:p>
    <w:p w14:paraId="574E9D09" w14:textId="77777777" w:rsidR="00266C3A" w:rsidRDefault="00266C3A">
      <w:pPr>
        <w:pStyle w:val="BodyText"/>
      </w:pPr>
    </w:p>
    <w:p w14:paraId="7DEB3968" w14:textId="2A7AF353" w:rsidR="00266C3A" w:rsidRDefault="00726173" w:rsidP="008469FA">
      <w:pPr>
        <w:pStyle w:val="Heading2"/>
      </w:pPr>
      <w:r>
        <w:t>05.31.00</w:t>
      </w:r>
      <w:r>
        <w:tab/>
      </w:r>
      <w:hyperlink r:id="rId37" w:history="1">
        <w:r w:rsidRPr="005F646E">
          <w:rPr>
            <w:rStyle w:val="Hyperlink"/>
          </w:rPr>
          <w:t>STUDENT ACTIVITIES</w:t>
        </w:r>
        <w:r w:rsidRPr="005F646E">
          <w:rPr>
            <w:rStyle w:val="Hyperlink"/>
            <w:spacing w:val="2"/>
          </w:rPr>
          <w:t xml:space="preserve"> </w:t>
        </w:r>
        <w:r w:rsidRPr="005F646E">
          <w:rPr>
            <w:rStyle w:val="Hyperlink"/>
          </w:rPr>
          <w:t>PROGRAM</w:t>
        </w:r>
      </w:hyperlink>
    </w:p>
    <w:p w14:paraId="44065480" w14:textId="77777777" w:rsidR="00266C3A" w:rsidRDefault="00266C3A">
      <w:pPr>
        <w:pStyle w:val="BodyText"/>
      </w:pPr>
    </w:p>
    <w:p w14:paraId="41E486F2" w14:textId="77777777" w:rsidR="00266C3A" w:rsidRDefault="00726173">
      <w:pPr>
        <w:pStyle w:val="BodyText"/>
        <w:ind w:left="1560" w:right="1027"/>
      </w:pPr>
      <w:r>
        <w:t>The College shall establish a student government, student publications, social activities, athletics, clubs, cultural and fine arts programs, forensics, and other extracurricular activities. These programs are subject to financial policies and procedures of the College and to budget approval</w:t>
      </w:r>
      <w:r>
        <w:rPr>
          <w:spacing w:val="-38"/>
        </w:rPr>
        <w:t xml:space="preserve"> </w:t>
      </w:r>
      <w:r>
        <w:t>by the Board of Trustees.</w:t>
      </w:r>
    </w:p>
    <w:p w14:paraId="7719C096" w14:textId="77777777" w:rsidR="00266C3A" w:rsidRDefault="00266C3A">
      <w:pPr>
        <w:pStyle w:val="BodyText"/>
      </w:pPr>
    </w:p>
    <w:p w14:paraId="31FE300E" w14:textId="3E9AC9D8" w:rsidR="00266C3A" w:rsidRDefault="00726173">
      <w:pPr>
        <w:pStyle w:val="BodyText"/>
        <w:ind w:left="1560" w:right="995"/>
      </w:pPr>
      <w:r>
        <w:t xml:space="preserve">The student activities program is described in the </w:t>
      </w:r>
      <w:hyperlink r:id="rId38" w:history="1">
        <w:r w:rsidRPr="005F646E">
          <w:rPr>
            <w:rStyle w:val="Hyperlink"/>
          </w:rPr>
          <w:t>College Catalog/Student Handbook</w:t>
        </w:r>
      </w:hyperlink>
      <w:r>
        <w:t>.</w:t>
      </w:r>
    </w:p>
    <w:p w14:paraId="7F8662C6" w14:textId="77777777" w:rsidR="00266C3A" w:rsidRDefault="00266C3A">
      <w:pPr>
        <w:pStyle w:val="BodyText"/>
      </w:pPr>
    </w:p>
    <w:p w14:paraId="61883007" w14:textId="77777777" w:rsidR="00266C3A" w:rsidRDefault="00726173" w:rsidP="008469FA">
      <w:pPr>
        <w:pStyle w:val="Heading2"/>
      </w:pPr>
      <w:r>
        <w:t>05.33.00</w:t>
      </w:r>
      <w:r>
        <w:tab/>
        <w:t>HEALTH</w:t>
      </w:r>
      <w:r>
        <w:rPr>
          <w:spacing w:val="-1"/>
        </w:rPr>
        <w:t xml:space="preserve"> </w:t>
      </w:r>
      <w:r>
        <w:t>SERVICES</w:t>
      </w:r>
    </w:p>
    <w:p w14:paraId="40A75E2D" w14:textId="77777777" w:rsidR="00266C3A" w:rsidRDefault="00266C3A">
      <w:pPr>
        <w:pStyle w:val="BodyText"/>
      </w:pPr>
    </w:p>
    <w:p w14:paraId="6FD4B1D2" w14:textId="43B02B01" w:rsidR="00266C3A" w:rsidRDefault="00726173">
      <w:pPr>
        <w:pStyle w:val="BodyText"/>
        <w:ind w:left="1560" w:right="996"/>
      </w:pPr>
      <w:r>
        <w:t xml:space="preserve">The College shall provide the opportunity for on-campus health services for the students, staff and faculty. Services provided by the College through its </w:t>
      </w:r>
      <w:hyperlink r:id="rId39" w:history="1">
        <w:r w:rsidRPr="005F646E">
          <w:rPr>
            <w:rStyle w:val="Hyperlink"/>
          </w:rPr>
          <w:t>medical services provider</w:t>
        </w:r>
      </w:hyperlink>
      <w:r>
        <w:t xml:space="preserve"> include on-campus medical care for emergencies and minor illnesses as well as support for academic programs and clinical activities. The College coordinates campus wellness activities, including on-going health related programs and a </w:t>
      </w:r>
      <w:proofErr w:type="gramStart"/>
      <w:r>
        <w:t>College</w:t>
      </w:r>
      <w:proofErr w:type="gramEnd"/>
      <w:r>
        <w:t>-wide drug education program and ensures compliance with the Drug Free Schools and Communities Act of 1989, the Drug Free Workplace Act of 1988 and the Bloodborne Pathogens Standard.</w:t>
      </w:r>
    </w:p>
    <w:p w14:paraId="4DB6BE73" w14:textId="77777777" w:rsidR="00266C3A" w:rsidRDefault="00266C3A">
      <w:pPr>
        <w:pStyle w:val="BodyText"/>
      </w:pPr>
    </w:p>
    <w:p w14:paraId="76B510AC" w14:textId="77777777" w:rsidR="00266C3A" w:rsidRDefault="00726173" w:rsidP="008469FA">
      <w:pPr>
        <w:pStyle w:val="Heading2"/>
      </w:pPr>
      <w:r>
        <w:t>05.35.00</w:t>
      </w:r>
      <w:r>
        <w:tab/>
        <w:t>FINANCIAL ASSISTANCE</w:t>
      </w:r>
      <w:r>
        <w:rPr>
          <w:spacing w:val="1"/>
        </w:rPr>
        <w:t xml:space="preserve"> </w:t>
      </w:r>
      <w:r>
        <w:t>PROGRAM</w:t>
      </w:r>
    </w:p>
    <w:p w14:paraId="1B4DA0F4" w14:textId="77777777" w:rsidR="00266C3A" w:rsidRDefault="00266C3A">
      <w:pPr>
        <w:pStyle w:val="BodyText"/>
      </w:pPr>
    </w:p>
    <w:p w14:paraId="44872C05" w14:textId="77777777" w:rsidR="003E3F14" w:rsidRPr="003E3F14" w:rsidRDefault="003E3F14" w:rsidP="003E3F14">
      <w:pPr>
        <w:pStyle w:val="BodyText"/>
        <w:ind w:left="1559" w:right="1290"/>
      </w:pPr>
      <w:r w:rsidRPr="003E3F14">
        <w:t>The College shall provide a financial assistance program as further described in the College Catalog/Student Handbook. This program may include loans, grants, Veteran educational benefits, scholarships, college work opportunities, and such other assistance as may be available.</w:t>
      </w:r>
    </w:p>
    <w:p w14:paraId="0C247DE5" w14:textId="66088FDC" w:rsidR="00266C3A" w:rsidRDefault="00266C3A">
      <w:pPr>
        <w:pStyle w:val="BodyText"/>
        <w:ind w:left="1559" w:right="1290"/>
      </w:pPr>
    </w:p>
    <w:p w14:paraId="6EFE7814" w14:textId="77777777" w:rsidR="00266C3A" w:rsidRDefault="00266C3A">
      <w:pPr>
        <w:sectPr w:rsidR="00266C3A">
          <w:pgSz w:w="12240" w:h="15840"/>
          <w:pgMar w:top="1340" w:right="460" w:bottom="280" w:left="1320" w:header="726" w:footer="0" w:gutter="0"/>
          <w:cols w:space="720"/>
        </w:sectPr>
      </w:pPr>
    </w:p>
    <w:p w14:paraId="5C606603" w14:textId="77777777" w:rsidR="00266C3A" w:rsidRDefault="00266C3A">
      <w:pPr>
        <w:pStyle w:val="BodyText"/>
        <w:rPr>
          <w:sz w:val="26"/>
        </w:rPr>
      </w:pPr>
    </w:p>
    <w:p w14:paraId="36A6FE7C" w14:textId="77777777" w:rsidR="00266C3A" w:rsidRDefault="00726173" w:rsidP="008469FA">
      <w:pPr>
        <w:pStyle w:val="Heading2"/>
      </w:pPr>
      <w:r>
        <w:t>05.37.00</w:t>
      </w:r>
      <w:r>
        <w:tab/>
        <w:t>OTHER</w:t>
      </w:r>
      <w:r>
        <w:rPr>
          <w:spacing w:val="-1"/>
        </w:rPr>
        <w:t xml:space="preserve"> </w:t>
      </w:r>
      <w:r>
        <w:t>SERVICES</w:t>
      </w:r>
    </w:p>
    <w:p w14:paraId="3F7DB496" w14:textId="77777777" w:rsidR="00266C3A" w:rsidRDefault="00266C3A">
      <w:pPr>
        <w:pStyle w:val="BodyText"/>
        <w:spacing w:before="11"/>
        <w:rPr>
          <w:sz w:val="23"/>
        </w:rPr>
      </w:pPr>
    </w:p>
    <w:p w14:paraId="5485BAA7" w14:textId="50F44A10" w:rsidR="00266C3A" w:rsidRDefault="00726173">
      <w:pPr>
        <w:pStyle w:val="BodyText"/>
        <w:ind w:left="1560" w:right="1249"/>
      </w:pPr>
      <w:r>
        <w:t xml:space="preserve">The College may, with the approval of the Board of Trustees, offer other services to benefit or support students in their pursuit of educational advancement at Harper, as further described in the </w:t>
      </w:r>
      <w:hyperlink r:id="rId40" w:history="1">
        <w:r w:rsidRPr="009D1AF6">
          <w:rPr>
            <w:rStyle w:val="Hyperlink"/>
          </w:rPr>
          <w:t>College Catalog/ Student Handbook.</w:t>
        </w:r>
      </w:hyperlink>
    </w:p>
    <w:p w14:paraId="2956828B" w14:textId="77777777" w:rsidR="00266C3A" w:rsidRDefault="00266C3A">
      <w:pPr>
        <w:pStyle w:val="BodyText"/>
      </w:pPr>
    </w:p>
    <w:p w14:paraId="76DADB38" w14:textId="77777777" w:rsidR="00266C3A" w:rsidRDefault="00726173" w:rsidP="008469FA">
      <w:pPr>
        <w:pStyle w:val="Heading2"/>
      </w:pPr>
      <w:r>
        <w:t>05.39.00</w:t>
      </w:r>
      <w:r>
        <w:tab/>
        <w:t>COLLEGE COLORS AND</w:t>
      </w:r>
      <w:r>
        <w:rPr>
          <w:spacing w:val="-2"/>
        </w:rPr>
        <w:t xml:space="preserve"> </w:t>
      </w:r>
      <w:r>
        <w:t>MASCOT</w:t>
      </w:r>
    </w:p>
    <w:p w14:paraId="4518F38C" w14:textId="77777777" w:rsidR="00266C3A" w:rsidRDefault="00266C3A">
      <w:pPr>
        <w:pStyle w:val="BodyText"/>
      </w:pPr>
    </w:p>
    <w:p w14:paraId="6944139B" w14:textId="70FF3F6F" w:rsidR="00266C3A" w:rsidRDefault="00726173">
      <w:pPr>
        <w:pStyle w:val="BodyText"/>
        <w:ind w:left="1560" w:right="1075"/>
      </w:pPr>
      <w:r>
        <w:t xml:space="preserve">The official College colors shall be </w:t>
      </w:r>
      <w:proofErr w:type="gramStart"/>
      <w:r>
        <w:t>blue</w:t>
      </w:r>
      <w:proofErr w:type="gramEnd"/>
      <w:r>
        <w:t xml:space="preserve"> and silver (shade of gray) and the official mascot shall be the </w:t>
      </w:r>
      <w:hyperlink r:id="rId41" w:history="1">
        <w:r w:rsidRPr="005F646E">
          <w:rPr>
            <w:rStyle w:val="Hyperlink"/>
          </w:rPr>
          <w:t>hawk</w:t>
        </w:r>
      </w:hyperlink>
      <w:r>
        <w:t>.</w:t>
      </w:r>
    </w:p>
    <w:p w14:paraId="73B101AA" w14:textId="77777777" w:rsidR="00266C3A" w:rsidRDefault="00266C3A">
      <w:pPr>
        <w:pStyle w:val="BodyText"/>
      </w:pPr>
    </w:p>
    <w:p w14:paraId="6899C739" w14:textId="5BA00D3C" w:rsidR="00266C3A" w:rsidRDefault="00726173" w:rsidP="008469FA">
      <w:pPr>
        <w:pStyle w:val="Heading2"/>
      </w:pPr>
      <w:r>
        <w:t>05.41.00</w:t>
      </w:r>
      <w:r>
        <w:tab/>
        <w:t>ACCOMMODATION</w:t>
      </w:r>
      <w:r w:rsidR="00135783">
        <w:t>S FOR</w:t>
      </w:r>
      <w:r>
        <w:t xml:space="preserve"> RELIGIOUS OBSERVANCES</w:t>
      </w:r>
    </w:p>
    <w:p w14:paraId="6E7CC845" w14:textId="77777777" w:rsidR="00266C3A" w:rsidRDefault="00266C3A">
      <w:pPr>
        <w:pStyle w:val="BodyText"/>
      </w:pPr>
    </w:p>
    <w:p w14:paraId="21E465F9" w14:textId="77777777" w:rsidR="00C62F36" w:rsidRDefault="00C62F36" w:rsidP="00C62F36">
      <w:pPr>
        <w:pStyle w:val="BodyText"/>
        <w:ind w:left="1559" w:right="970"/>
      </w:pPr>
      <w:r>
        <w:t xml:space="preserve">It is the policy of Harper College to reasonably accommodate individual students’ religious observances in accordance with the University Religious Observances Act (110 ILCS 110/0.01 </w:t>
      </w:r>
      <w:r w:rsidRPr="00135783">
        <w:rPr>
          <w:i/>
          <w:iCs/>
        </w:rPr>
        <w:t>et seq.</w:t>
      </w:r>
      <w:r>
        <w:t xml:space="preserve">), </w:t>
      </w:r>
      <w:proofErr w:type="gramStart"/>
      <w:r>
        <w:t>in regard to</w:t>
      </w:r>
      <w:proofErr w:type="gramEnd"/>
      <w:r>
        <w:t xml:space="preserve"> admissions, class attendance, and the scheduling of examinations and work requirements. Students faced with schedule conflicts related to religious observance should make prior arrangements with the instructor five school days* in advance of the examination or other activity involved. A student who believes that they have been unreasonably denied an educational benefit due to their religious beliefs or practices may appeal the decision in accordance with the College’s Student Academic and Non-Academic Complaint Procedures.</w:t>
      </w:r>
    </w:p>
    <w:p w14:paraId="5228C4D1" w14:textId="77777777" w:rsidR="00C62F36" w:rsidRDefault="00C62F36" w:rsidP="00C62F36">
      <w:pPr>
        <w:pStyle w:val="BodyText"/>
      </w:pPr>
    </w:p>
    <w:p w14:paraId="01136B15" w14:textId="77777777" w:rsidR="00C62F36" w:rsidRDefault="00C62F36" w:rsidP="00C62F36">
      <w:pPr>
        <w:pStyle w:val="BodyText"/>
        <w:spacing w:before="1"/>
        <w:ind w:left="1560" w:right="1342"/>
      </w:pPr>
      <w:r>
        <w:t>* School days are defined as those weekdays (Monday through Friday) when classes are in session.</w:t>
      </w:r>
    </w:p>
    <w:p w14:paraId="619693E9" w14:textId="77777777" w:rsidR="00266C3A" w:rsidRDefault="00266C3A">
      <w:pPr>
        <w:pStyle w:val="BodyText"/>
        <w:spacing w:before="6"/>
        <w:rPr>
          <w:sz w:val="32"/>
        </w:rPr>
      </w:pPr>
    </w:p>
    <w:p w14:paraId="68B5487B" w14:textId="77777777" w:rsidR="00266C3A" w:rsidRDefault="00726173" w:rsidP="008469FA">
      <w:pPr>
        <w:pStyle w:val="Heading2"/>
        <w:ind w:left="1440" w:hanging="1320"/>
      </w:pPr>
      <w:r>
        <w:t>05.43.00</w:t>
      </w:r>
      <w:r>
        <w:tab/>
        <w:t>STUDENT OPTIONAL DISCLOSURE OF PRIVATE MENTAL HEALTH INFORMATION</w:t>
      </w:r>
    </w:p>
    <w:p w14:paraId="0DAA73AC" w14:textId="77777777" w:rsidR="00266C3A" w:rsidRDefault="00266C3A">
      <w:pPr>
        <w:pStyle w:val="BodyText"/>
        <w:spacing w:before="9"/>
        <w:rPr>
          <w:sz w:val="32"/>
        </w:rPr>
      </w:pPr>
    </w:p>
    <w:p w14:paraId="52675595" w14:textId="37F52857" w:rsidR="007525BE" w:rsidRPr="007525BE" w:rsidRDefault="007525BE" w:rsidP="007525BE">
      <w:pPr>
        <w:pStyle w:val="BodyText"/>
        <w:ind w:left="1560" w:right="1102"/>
      </w:pPr>
      <w:r w:rsidRPr="007525BE">
        <w:t xml:space="preserve">In compliance with the Student Optional Disclosure of Private Mental Health Act (“Act”), 110 ILCS 74/1 </w:t>
      </w:r>
      <w:r w:rsidRPr="007525BE">
        <w:rPr>
          <w:i/>
          <w:iCs/>
        </w:rPr>
        <w:t>et seq</w:t>
      </w:r>
      <w:r w:rsidRPr="007525BE">
        <w:t>., the College shall establish procedures and an accompanying form providing students with the opportunity to voluntarily authorize, in writing, the disclosure of specified private mental health information to a designated person 18 or older. This disclosure will occur only under the conditions and circumstances outlined in the Act, ensuring compliance with all applicable legal and ethical standards. Consistent with the Family Educational Rights and Privacy Act, 20 U.S.C. § 1232g and its regulations at 34 CFR § 99.36, the College may disclose a student’s private information to persons who need to know that information in the event of or to avert a health or safety emergency, even if those persons have not been designated by the student on his or her Student Optional Disclosure of Private Mental Health Information Form. Students have the right to withdraw or revoke their Mental Health Emergency Contact authorization</w:t>
      </w:r>
      <w:r w:rsidR="006F5688">
        <w:t>.</w:t>
      </w:r>
    </w:p>
    <w:p w14:paraId="5F2450EB" w14:textId="39D25A21" w:rsidR="00266C3A" w:rsidRDefault="00266C3A" w:rsidP="00F82AF2">
      <w:pPr>
        <w:pStyle w:val="BodyText"/>
        <w:ind w:left="1560" w:right="1102"/>
      </w:pPr>
    </w:p>
    <w:sectPr w:rsidR="00266C3A" w:rsidSect="00F82AF2">
      <w:headerReference w:type="default" r:id="rId42"/>
      <w:pgSz w:w="12240" w:h="15840"/>
      <w:pgMar w:top="1340" w:right="460" w:bottom="280" w:left="132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DAE" w14:textId="77777777" w:rsidR="00690E58" w:rsidRDefault="00690E58">
      <w:r>
        <w:separator/>
      </w:r>
    </w:p>
  </w:endnote>
  <w:endnote w:type="continuationSeparator" w:id="0">
    <w:p w14:paraId="1A69E2F3" w14:textId="77777777" w:rsidR="00690E58" w:rsidRDefault="0069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37A7" w14:textId="77777777" w:rsidR="00C71115" w:rsidRDefault="00C71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F192" w14:textId="77777777" w:rsidR="00C71115" w:rsidRDefault="00C71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2E2E" w14:textId="77777777" w:rsidR="00C71115" w:rsidRDefault="00C71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9796" w14:textId="77777777" w:rsidR="00690E58" w:rsidRDefault="00690E58">
      <w:r>
        <w:separator/>
      </w:r>
    </w:p>
  </w:footnote>
  <w:footnote w:type="continuationSeparator" w:id="0">
    <w:p w14:paraId="4C6374D6" w14:textId="77777777" w:rsidR="00690E58" w:rsidRDefault="0069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7FF9" w14:textId="77777777" w:rsidR="00C71115" w:rsidRDefault="00C71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AED" w14:textId="4760498A" w:rsidR="00266C3A" w:rsidRDefault="00AD5D3F">
    <w:pPr>
      <w:pStyle w:val="BodyText"/>
      <w:spacing w:line="14" w:lineRule="auto"/>
      <w:rPr>
        <w:sz w:val="20"/>
      </w:rPr>
    </w:pPr>
    <w:r>
      <w:rPr>
        <w:noProof/>
      </w:rPr>
      <mc:AlternateContent>
        <mc:Choice Requires="wps">
          <w:drawing>
            <wp:anchor distT="0" distB="0" distL="114300" distR="114300" simplePos="0" relativeHeight="485309440" behindDoc="1" locked="0" layoutInCell="1" allowOverlap="1" wp14:anchorId="7BEC902B" wp14:editId="3389C53B">
              <wp:simplePos x="0" y="0"/>
              <wp:positionH relativeFrom="page">
                <wp:posOffset>914400</wp:posOffset>
              </wp:positionH>
              <wp:positionV relativeFrom="page">
                <wp:posOffset>615950</wp:posOffset>
              </wp:positionV>
              <wp:extent cx="5919470" cy="10795"/>
              <wp:effectExtent l="0" t="0"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4AD50" id="Rectangle 20" o:spid="_x0000_s1026" style="position:absolute;margin-left:1in;margin-top:48.5pt;width:466.1pt;height:.85pt;z-index:-180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5309952" behindDoc="1" locked="0" layoutInCell="1" allowOverlap="1" wp14:anchorId="3D63CB6A" wp14:editId="0BDBC364">
              <wp:simplePos x="0" y="0"/>
              <wp:positionH relativeFrom="page">
                <wp:posOffset>901700</wp:posOffset>
              </wp:positionH>
              <wp:positionV relativeFrom="page">
                <wp:posOffset>448310</wp:posOffset>
              </wp:positionV>
              <wp:extent cx="1262380" cy="196215"/>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614D" w14:textId="77777777" w:rsidR="00266C3A" w:rsidRDefault="00726173">
                          <w:pPr>
                            <w:pStyle w:val="BodyText"/>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3CB6A" id="_x0000_t202" coordsize="21600,21600" o:spt="202" path="m,l,21600r21600,l21600,xe">
              <v:stroke joinstyle="miter"/>
              <v:path gradientshapeok="t" o:connecttype="rect"/>
            </v:shapetype>
            <v:shape id="Text Box 19" o:spid="_x0000_s1026" type="#_x0000_t202" style="position:absolute;margin-left:71pt;margin-top:35.3pt;width:99.4pt;height:15.45pt;z-index:-180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" filled="f" stroked="f">
              <v:textbox inset="0,0,0,0">
                <w:txbxContent>
                  <w:p w14:paraId="03E1614D" w14:textId="77777777" w:rsidR="00266C3A" w:rsidRDefault="00726173">
                    <w:pPr>
                      <w:pStyle w:val="BodyText"/>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485310464" behindDoc="1" locked="0" layoutInCell="1" allowOverlap="1" wp14:anchorId="387F7CD9" wp14:editId="749706AE">
              <wp:simplePos x="0" y="0"/>
              <wp:positionH relativeFrom="page">
                <wp:posOffset>3401060</wp:posOffset>
              </wp:positionH>
              <wp:positionV relativeFrom="page">
                <wp:posOffset>448310</wp:posOffset>
              </wp:positionV>
              <wp:extent cx="846455" cy="196215"/>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B78F" w14:textId="77777777" w:rsidR="00266C3A" w:rsidRDefault="00726173">
                          <w:pPr>
                            <w:pStyle w:val="BodyText"/>
                            <w:spacing w:before="12"/>
                            <w:ind w:left="20"/>
                          </w:pPr>
                          <w:r>
                            <w:t>STUDENTS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F7CD9" id="Text Box 18" o:spid="_x0000_s1027" type="#_x0000_t202" style="position:absolute;margin-left:267.8pt;margin-top:35.3pt;width:66.65pt;height:15.45pt;z-index:-180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" filled="f" stroked="f">
              <v:textbox inset="0,0,0,0">
                <w:txbxContent>
                  <w:p w14:paraId="5C3BB78F" w14:textId="77777777" w:rsidR="00266C3A" w:rsidRDefault="00726173">
                    <w:pPr>
                      <w:pStyle w:val="BodyText"/>
                      <w:spacing w:before="12"/>
                      <w:ind w:left="20"/>
                    </w:pPr>
                    <w:r>
                      <w:t>STUDENTS</w:t>
                    </w:r>
                  </w:p>
                </w:txbxContent>
              </v:textbox>
              <w10:wrap anchorx="page" anchory="page"/>
            </v:shape>
          </w:pict>
        </mc:Fallback>
      </mc:AlternateContent>
    </w:r>
    <w:r>
      <w:rPr>
        <w:noProof/>
      </w:rPr>
      <mc:AlternateContent>
        <mc:Choice Requires="wps">
          <w:drawing>
            <wp:anchor distT="0" distB="0" distL="114300" distR="114300" simplePos="0" relativeHeight="485310976" behindDoc="1" locked="0" layoutInCell="1" allowOverlap="1" wp14:anchorId="0DE5546C" wp14:editId="5D072C6B">
              <wp:simplePos x="0" y="0"/>
              <wp:positionH relativeFrom="page">
                <wp:posOffset>6228080</wp:posOffset>
              </wp:positionH>
              <wp:positionV relativeFrom="page">
                <wp:posOffset>448310</wp:posOffset>
              </wp:positionV>
              <wp:extent cx="619760" cy="196215"/>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A7417" w14:textId="77777777" w:rsidR="00266C3A" w:rsidRDefault="00726173">
                          <w:pPr>
                            <w:pStyle w:val="BodyText"/>
                            <w:spacing w:before="12"/>
                            <w:ind w:left="20"/>
                          </w:pPr>
                          <w:r>
                            <w:t>05.00.00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546C" id="Text Box 17" o:spid="_x0000_s1028" type="#_x0000_t202" style="position:absolute;margin-left:490.4pt;margin-top:35.3pt;width:48.8pt;height:15.45pt;z-index:-180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pp2Q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" filled="f" stroked="f">
              <v:textbox inset="0,0,0,0">
                <w:txbxContent>
                  <w:p w14:paraId="19AA7417" w14:textId="77777777" w:rsidR="00266C3A" w:rsidRDefault="00726173">
                    <w:pPr>
                      <w:pStyle w:val="BodyText"/>
                      <w:spacing w:before="12"/>
                      <w:ind w:left="20"/>
                    </w:pPr>
                    <w:r>
                      <w:t>05.00.00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10FE" w14:textId="77777777" w:rsidR="00C71115" w:rsidRDefault="00C711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5719" w14:textId="2409438C" w:rsidR="00266C3A" w:rsidRDefault="00AD5D3F">
    <w:pPr>
      <w:pStyle w:val="BodyText"/>
      <w:spacing w:line="14" w:lineRule="auto"/>
      <w:rPr>
        <w:sz w:val="20"/>
      </w:rPr>
    </w:pPr>
    <w:r>
      <w:rPr>
        <w:noProof/>
      </w:rPr>
      <mc:AlternateContent>
        <mc:Choice Requires="wps">
          <w:drawing>
            <wp:anchor distT="0" distB="0" distL="114300" distR="114300" simplePos="0" relativeHeight="485317632" behindDoc="1" locked="0" layoutInCell="1" allowOverlap="1" wp14:anchorId="31E46091" wp14:editId="699F6C43">
              <wp:simplePos x="0" y="0"/>
              <wp:positionH relativeFrom="page">
                <wp:posOffset>914400</wp:posOffset>
              </wp:positionH>
              <wp:positionV relativeFrom="page">
                <wp:posOffset>614045</wp:posOffset>
              </wp:positionV>
              <wp:extent cx="5877560" cy="107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75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9E933" id="Rectangle 4" o:spid="_x0000_s1026" style="position:absolute;margin-left:1in;margin-top:48.35pt;width:462.8pt;height:.85pt;z-index:-179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5318144" behindDoc="1" locked="0" layoutInCell="1" allowOverlap="1" wp14:anchorId="21597065" wp14:editId="4855D8ED">
              <wp:simplePos x="0" y="0"/>
              <wp:positionH relativeFrom="page">
                <wp:posOffset>901700</wp:posOffset>
              </wp:positionH>
              <wp:positionV relativeFrom="page">
                <wp:posOffset>447040</wp:posOffset>
              </wp:positionV>
              <wp:extent cx="1262380"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A3DFA" w14:textId="77777777" w:rsidR="00266C3A" w:rsidRDefault="00726173">
                          <w:pPr>
                            <w:pStyle w:val="BodyText"/>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97065" id="_x0000_t202" coordsize="21600,21600" o:spt="202" path="m,l,21600r21600,l21600,xe">
              <v:stroke joinstyle="miter"/>
              <v:path gradientshapeok="t" o:connecttype="rect"/>
            </v:shapetype>
            <v:shape id="Text Box 3" o:spid="_x0000_s1029" type="#_x0000_t202" style="position:absolute;margin-left:71pt;margin-top:35.2pt;width:99.4pt;height:15.45pt;z-index:-179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" filled="f" stroked="f">
              <v:textbox inset="0,0,0,0">
                <w:txbxContent>
                  <w:p w14:paraId="5D6A3DFA" w14:textId="77777777" w:rsidR="00266C3A" w:rsidRDefault="00726173">
                    <w:pPr>
                      <w:pStyle w:val="BodyText"/>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485318656" behindDoc="1" locked="0" layoutInCell="1" allowOverlap="1" wp14:anchorId="7F39A4BC" wp14:editId="2DB83A9F">
              <wp:simplePos x="0" y="0"/>
              <wp:positionH relativeFrom="page">
                <wp:posOffset>3316605</wp:posOffset>
              </wp:positionH>
              <wp:positionV relativeFrom="page">
                <wp:posOffset>447040</wp:posOffset>
              </wp:positionV>
              <wp:extent cx="1033145" cy="196215"/>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5BA" w14:textId="0B817911" w:rsidR="00266C3A" w:rsidRDefault="00176505" w:rsidP="00176505">
                          <w:pPr>
                            <w:pStyle w:val="BodyText"/>
                            <w:spacing w:before="12"/>
                            <w:ind w:left="20"/>
                            <w:jc w:val="center"/>
                          </w:pPr>
                          <w:r>
                            <w:t>STUDENTS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A4BC" id="Text Box 2" o:spid="_x0000_s1030" type="#_x0000_t202" style="position:absolute;margin-left:261.15pt;margin-top:35.2pt;width:81.35pt;height:15.45pt;z-index:-179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" filled="f" stroked="f">
              <v:textbox inset="0,0,0,0">
                <w:txbxContent>
                  <w:p w14:paraId="41E7D5BA" w14:textId="0B817911" w:rsidR="00266C3A" w:rsidRDefault="00176505" w:rsidP="00176505">
                    <w:pPr>
                      <w:pStyle w:val="BodyText"/>
                      <w:spacing w:before="12"/>
                      <w:ind w:left="20"/>
                      <w:jc w:val="center"/>
                    </w:pPr>
                    <w:r>
                      <w:t>STUDENTS</w:t>
                    </w:r>
                  </w:p>
                </w:txbxContent>
              </v:textbox>
              <w10:wrap anchorx="page" anchory="page"/>
            </v:shape>
          </w:pict>
        </mc:Fallback>
      </mc:AlternateContent>
    </w:r>
    <w:r>
      <w:rPr>
        <w:noProof/>
      </w:rPr>
      <mc:AlternateContent>
        <mc:Choice Requires="wps">
          <w:drawing>
            <wp:anchor distT="0" distB="0" distL="114300" distR="114300" simplePos="0" relativeHeight="485319168" behindDoc="1" locked="0" layoutInCell="1" allowOverlap="1" wp14:anchorId="6171BC87" wp14:editId="3FF2EB19">
              <wp:simplePos x="0" y="0"/>
              <wp:positionH relativeFrom="page">
                <wp:posOffset>6186805</wp:posOffset>
              </wp:positionH>
              <wp:positionV relativeFrom="page">
                <wp:posOffset>447040</wp:posOffset>
              </wp:positionV>
              <wp:extent cx="6184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2ACE1" w14:textId="6B31C361" w:rsidR="00266C3A" w:rsidRDefault="00C71115">
                          <w:pPr>
                            <w:pStyle w:val="BodyText"/>
                            <w:spacing w:before="12"/>
                            <w:ind w:left="20"/>
                          </w:pPr>
                          <w:r>
                            <w:t>05</w:t>
                          </w:r>
                          <w:r w:rsidR="00726173">
                            <w: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BC87" id="Text Box 1" o:spid="_x0000_s1031" type="#_x0000_t202" style="position:absolute;margin-left:487.15pt;margin-top:35.2pt;width:48.7pt;height:15.45pt;z-index:-179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" filled="f" stroked="f">
              <v:textbox inset="0,0,0,0">
                <w:txbxContent>
                  <w:p w14:paraId="5582ACE1" w14:textId="6B31C361" w:rsidR="00266C3A" w:rsidRDefault="00C71115">
                    <w:pPr>
                      <w:pStyle w:val="BodyText"/>
                      <w:spacing w:before="12"/>
                      <w:ind w:left="20"/>
                    </w:pPr>
                    <w:r>
                      <w:t>05</w:t>
                    </w:r>
                    <w:r w:rsidR="00726173">
                      <w:t>.00.00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3DA"/>
    <w:multiLevelType w:val="multilevel"/>
    <w:tmpl w:val="A10A68D0"/>
    <w:lvl w:ilvl="0">
      <w:start w:val="3"/>
      <w:numFmt w:val="decimalZero"/>
      <w:lvlText w:val="%1"/>
      <w:lvlJc w:val="left"/>
      <w:pPr>
        <w:ind w:left="1560" w:hanging="1440"/>
      </w:pPr>
      <w:rPr>
        <w:rFonts w:hint="default"/>
        <w:lang w:val="en-US" w:eastAsia="en-US" w:bidi="ar-SA"/>
      </w:rPr>
    </w:lvl>
    <w:lvl w:ilvl="1">
      <w:start w:val="7"/>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spacing w:val="-1"/>
        <w:w w:val="99"/>
        <w:sz w:val="24"/>
        <w:szCs w:val="24"/>
        <w:lang w:val="en-US" w:eastAsia="en-US" w:bidi="ar-SA"/>
      </w:rPr>
    </w:lvl>
    <w:lvl w:ilvl="3">
      <w:start w:val="1"/>
      <w:numFmt w:val="upperLetter"/>
      <w:lvlText w:val="%4."/>
      <w:lvlJc w:val="left"/>
      <w:pPr>
        <w:ind w:left="1920" w:hanging="360"/>
      </w:pPr>
      <w:rPr>
        <w:rFonts w:ascii="Arial" w:eastAsia="Arial" w:hAnsi="Arial" w:cs="Arial" w:hint="default"/>
        <w:w w:val="100"/>
        <w:sz w:val="24"/>
        <w:szCs w:val="24"/>
        <w:lang w:val="en-US" w:eastAsia="en-US" w:bidi="ar-SA"/>
      </w:rPr>
    </w:lvl>
    <w:lvl w:ilvl="4">
      <w:numFmt w:val="bullet"/>
      <w:lvlText w:val="•"/>
      <w:lvlJc w:val="left"/>
      <w:pPr>
        <w:ind w:left="4766" w:hanging="360"/>
      </w:pPr>
      <w:rPr>
        <w:rFonts w:hint="default"/>
        <w:lang w:val="en-US" w:eastAsia="en-US" w:bidi="ar-SA"/>
      </w:rPr>
    </w:lvl>
    <w:lvl w:ilvl="5">
      <w:numFmt w:val="bullet"/>
      <w:lvlText w:val="•"/>
      <w:lvlJc w:val="left"/>
      <w:pPr>
        <w:ind w:left="571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613" w:hanging="360"/>
      </w:pPr>
      <w:rPr>
        <w:rFonts w:hint="default"/>
        <w:lang w:val="en-US" w:eastAsia="en-US" w:bidi="ar-SA"/>
      </w:rPr>
    </w:lvl>
    <w:lvl w:ilvl="8">
      <w:numFmt w:val="bullet"/>
      <w:lvlText w:val="•"/>
      <w:lvlJc w:val="left"/>
      <w:pPr>
        <w:ind w:left="8562" w:hanging="360"/>
      </w:pPr>
      <w:rPr>
        <w:rFonts w:hint="default"/>
        <w:lang w:val="en-US" w:eastAsia="en-US" w:bidi="ar-SA"/>
      </w:rPr>
    </w:lvl>
  </w:abstractNum>
  <w:abstractNum w:abstractNumId="1" w15:restartNumberingAfterBreak="0">
    <w:nsid w:val="1076359F"/>
    <w:multiLevelType w:val="multilevel"/>
    <w:tmpl w:val="7118221E"/>
    <w:lvl w:ilvl="0">
      <w:start w:val="5"/>
      <w:numFmt w:val="decimalZero"/>
      <w:lvlText w:val="%1"/>
      <w:lvlJc w:val="left"/>
      <w:pPr>
        <w:ind w:left="1560" w:hanging="1440"/>
      </w:pPr>
      <w:rPr>
        <w:rFonts w:hint="default"/>
        <w:lang w:val="en-US" w:eastAsia="en-US" w:bidi="ar-SA"/>
      </w:rPr>
    </w:lvl>
    <w:lvl w:ilvl="1">
      <w:start w:val="15"/>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2" w15:restartNumberingAfterBreak="0">
    <w:nsid w:val="31136B71"/>
    <w:multiLevelType w:val="multilevel"/>
    <w:tmpl w:val="544C6496"/>
    <w:lvl w:ilvl="0">
      <w:start w:val="5"/>
      <w:numFmt w:val="decimalZero"/>
      <w:lvlText w:val="%1"/>
      <w:lvlJc w:val="left"/>
      <w:pPr>
        <w:ind w:left="1560" w:hanging="1440"/>
      </w:pPr>
      <w:rPr>
        <w:rFonts w:hint="default"/>
        <w:lang w:val="en-US" w:eastAsia="en-US" w:bidi="ar-SA"/>
      </w:rPr>
    </w:lvl>
    <w:lvl w:ilvl="1">
      <w:start w:val="9"/>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3" w15:restartNumberingAfterBreak="0">
    <w:nsid w:val="3BFB5A22"/>
    <w:multiLevelType w:val="multilevel"/>
    <w:tmpl w:val="87065E7A"/>
    <w:lvl w:ilvl="0">
      <w:start w:val="5"/>
      <w:numFmt w:val="decimalZero"/>
      <w:lvlText w:val="%1"/>
      <w:lvlJc w:val="left"/>
      <w:pPr>
        <w:ind w:left="1560" w:hanging="1440"/>
      </w:pPr>
      <w:rPr>
        <w:rFonts w:hint="default"/>
        <w:lang w:val="en-US" w:eastAsia="en-US" w:bidi="ar-SA"/>
      </w:rPr>
    </w:lvl>
    <w:lvl w:ilvl="1">
      <w:start w:val="5"/>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4" w15:restartNumberingAfterBreak="0">
    <w:nsid w:val="4D934AA5"/>
    <w:multiLevelType w:val="multilevel"/>
    <w:tmpl w:val="09707DD4"/>
    <w:lvl w:ilvl="0">
      <w:start w:val="3"/>
      <w:numFmt w:val="decimalZero"/>
      <w:lvlText w:val="%1"/>
      <w:lvlJc w:val="left"/>
      <w:pPr>
        <w:ind w:left="1560" w:hanging="1440"/>
      </w:pPr>
      <w:rPr>
        <w:rFonts w:hint="default"/>
        <w:lang w:val="en-US" w:eastAsia="en-US" w:bidi="ar-SA"/>
      </w:rPr>
    </w:lvl>
    <w:lvl w:ilvl="1">
      <w:start w:val="21"/>
      <w:numFmt w:val="decimal"/>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spacing w:val="-1"/>
        <w:w w:val="99"/>
        <w:sz w:val="24"/>
        <w:szCs w:val="24"/>
        <w:lang w:val="en-US" w:eastAsia="en-US" w:bidi="ar-SA"/>
      </w:rPr>
    </w:lvl>
    <w:lvl w:ilvl="3">
      <w:start w:val="1"/>
      <w:numFmt w:val="lowerLetter"/>
      <w:lvlText w:val="%4)"/>
      <w:lvlJc w:val="left"/>
      <w:pPr>
        <w:ind w:left="1560" w:hanging="281"/>
      </w:pPr>
      <w:rPr>
        <w:rFonts w:ascii="Arial" w:eastAsia="Arial" w:hAnsi="Arial" w:cs="Arial" w:hint="default"/>
        <w:w w:val="99"/>
        <w:sz w:val="24"/>
        <w:szCs w:val="24"/>
        <w:lang w:val="en-US" w:eastAsia="en-US" w:bidi="ar-SA"/>
      </w:rPr>
    </w:lvl>
    <w:lvl w:ilvl="4">
      <w:numFmt w:val="bullet"/>
      <w:lvlText w:val="•"/>
      <w:lvlJc w:val="left"/>
      <w:pPr>
        <w:ind w:left="5120" w:hanging="281"/>
      </w:pPr>
      <w:rPr>
        <w:rFonts w:hint="default"/>
        <w:lang w:val="en-US" w:eastAsia="en-US" w:bidi="ar-SA"/>
      </w:rPr>
    </w:lvl>
    <w:lvl w:ilvl="5">
      <w:numFmt w:val="bullet"/>
      <w:lvlText w:val="•"/>
      <w:lvlJc w:val="left"/>
      <w:pPr>
        <w:ind w:left="6010" w:hanging="281"/>
      </w:pPr>
      <w:rPr>
        <w:rFonts w:hint="default"/>
        <w:lang w:val="en-US" w:eastAsia="en-US" w:bidi="ar-SA"/>
      </w:rPr>
    </w:lvl>
    <w:lvl w:ilvl="6">
      <w:numFmt w:val="bullet"/>
      <w:lvlText w:val="•"/>
      <w:lvlJc w:val="left"/>
      <w:pPr>
        <w:ind w:left="6900" w:hanging="281"/>
      </w:pPr>
      <w:rPr>
        <w:rFonts w:hint="default"/>
        <w:lang w:val="en-US" w:eastAsia="en-US" w:bidi="ar-SA"/>
      </w:rPr>
    </w:lvl>
    <w:lvl w:ilvl="7">
      <w:numFmt w:val="bullet"/>
      <w:lvlText w:val="•"/>
      <w:lvlJc w:val="left"/>
      <w:pPr>
        <w:ind w:left="7790" w:hanging="281"/>
      </w:pPr>
      <w:rPr>
        <w:rFonts w:hint="default"/>
        <w:lang w:val="en-US" w:eastAsia="en-US" w:bidi="ar-SA"/>
      </w:rPr>
    </w:lvl>
    <w:lvl w:ilvl="8">
      <w:numFmt w:val="bullet"/>
      <w:lvlText w:val="•"/>
      <w:lvlJc w:val="left"/>
      <w:pPr>
        <w:ind w:left="8680" w:hanging="281"/>
      </w:pPr>
      <w:rPr>
        <w:rFonts w:hint="default"/>
        <w:lang w:val="en-US" w:eastAsia="en-US" w:bidi="ar-SA"/>
      </w:rPr>
    </w:lvl>
  </w:abstractNum>
  <w:abstractNum w:abstractNumId="5" w15:restartNumberingAfterBreak="0">
    <w:nsid w:val="5A425B1D"/>
    <w:multiLevelType w:val="multilevel"/>
    <w:tmpl w:val="49EEA47C"/>
    <w:lvl w:ilvl="0">
      <w:start w:val="5"/>
      <w:numFmt w:val="decimalZero"/>
      <w:lvlText w:val="%1"/>
      <w:lvlJc w:val="left"/>
      <w:pPr>
        <w:ind w:left="1560" w:hanging="1440"/>
      </w:pPr>
      <w:rPr>
        <w:rFonts w:hint="default"/>
        <w:lang w:val="en-US" w:eastAsia="en-US" w:bidi="ar-SA"/>
      </w:rPr>
    </w:lvl>
    <w:lvl w:ilvl="1">
      <w:start w:val="29"/>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6" w15:restartNumberingAfterBreak="0">
    <w:nsid w:val="7353163E"/>
    <w:multiLevelType w:val="multilevel"/>
    <w:tmpl w:val="92BA6C5A"/>
    <w:lvl w:ilvl="0">
      <w:start w:val="3"/>
      <w:numFmt w:val="decimalZero"/>
      <w:lvlText w:val="%1"/>
      <w:lvlJc w:val="left"/>
      <w:pPr>
        <w:ind w:left="1560" w:hanging="1440"/>
      </w:pPr>
      <w:rPr>
        <w:rFonts w:hint="default"/>
        <w:lang w:val="en-US" w:eastAsia="en-US" w:bidi="ar-SA"/>
      </w:rPr>
    </w:lvl>
    <w:lvl w:ilvl="1">
      <w:start w:val="23"/>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1"/>
        <w:w w:val="99"/>
        <w:sz w:val="24"/>
        <w:szCs w:val="24"/>
        <w:lang w:val="en-US" w:eastAsia="en-US" w:bidi="ar-SA"/>
      </w:rPr>
    </w:lvl>
    <w:lvl w:ilvl="3">
      <w:start w:val="1"/>
      <w:numFmt w:val="upperLetter"/>
      <w:lvlText w:val="%4."/>
      <w:lvlJc w:val="left"/>
      <w:pPr>
        <w:ind w:left="3361" w:hanging="360"/>
      </w:pPr>
      <w:rPr>
        <w:rFonts w:ascii="Arial" w:eastAsia="Arial" w:hAnsi="Arial" w:cs="Arial" w:hint="default"/>
        <w:w w:val="100"/>
        <w:sz w:val="24"/>
        <w:szCs w:val="24"/>
        <w:lang w:val="en-US" w:eastAsia="en-US" w:bidi="ar-SA"/>
      </w:rPr>
    </w:lvl>
    <w:lvl w:ilvl="4">
      <w:numFmt w:val="bullet"/>
      <w:lvlText w:val="•"/>
      <w:lvlJc w:val="left"/>
      <w:pPr>
        <w:ind w:left="5726" w:hanging="360"/>
      </w:pPr>
      <w:rPr>
        <w:rFonts w:hint="default"/>
        <w:lang w:val="en-US" w:eastAsia="en-US" w:bidi="ar-SA"/>
      </w:rPr>
    </w:lvl>
    <w:lvl w:ilvl="5">
      <w:numFmt w:val="bullet"/>
      <w:lvlText w:val="•"/>
      <w:lvlJc w:val="left"/>
      <w:pPr>
        <w:ind w:left="6515" w:hanging="360"/>
      </w:pPr>
      <w:rPr>
        <w:rFonts w:hint="default"/>
        <w:lang w:val="en-US" w:eastAsia="en-US" w:bidi="ar-SA"/>
      </w:rPr>
    </w:lvl>
    <w:lvl w:ilvl="6">
      <w:numFmt w:val="bullet"/>
      <w:lvlText w:val="•"/>
      <w:lvlJc w:val="left"/>
      <w:pPr>
        <w:ind w:left="7304" w:hanging="360"/>
      </w:pPr>
      <w:rPr>
        <w:rFonts w:hint="default"/>
        <w:lang w:val="en-US" w:eastAsia="en-US" w:bidi="ar-SA"/>
      </w:rPr>
    </w:lvl>
    <w:lvl w:ilvl="7">
      <w:numFmt w:val="bullet"/>
      <w:lvlText w:val="•"/>
      <w:lvlJc w:val="left"/>
      <w:pPr>
        <w:ind w:left="8093" w:hanging="360"/>
      </w:pPr>
      <w:rPr>
        <w:rFonts w:hint="default"/>
        <w:lang w:val="en-US" w:eastAsia="en-US" w:bidi="ar-SA"/>
      </w:rPr>
    </w:lvl>
    <w:lvl w:ilvl="8">
      <w:numFmt w:val="bullet"/>
      <w:lvlText w:val="•"/>
      <w:lvlJc w:val="left"/>
      <w:pPr>
        <w:ind w:left="8882" w:hanging="360"/>
      </w:pPr>
      <w:rPr>
        <w:rFonts w:hint="default"/>
        <w:lang w:val="en-US" w:eastAsia="en-US" w:bidi="ar-SA"/>
      </w:rPr>
    </w:lvl>
  </w:abstractNum>
  <w:abstractNum w:abstractNumId="7" w15:restartNumberingAfterBreak="0">
    <w:nsid w:val="74890FAE"/>
    <w:multiLevelType w:val="multilevel"/>
    <w:tmpl w:val="39444582"/>
    <w:lvl w:ilvl="0">
      <w:start w:val="3"/>
      <w:numFmt w:val="decimalZero"/>
      <w:lvlText w:val="%1"/>
      <w:lvlJc w:val="left"/>
      <w:pPr>
        <w:ind w:left="1560" w:hanging="1440"/>
      </w:pPr>
      <w:rPr>
        <w:rFonts w:hint="default"/>
        <w:lang w:val="en-US" w:eastAsia="en-US" w:bidi="ar-SA"/>
      </w:rPr>
    </w:lvl>
    <w:lvl w:ilvl="1">
      <w:start w:val="1"/>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1"/>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num w:numId="1" w16cid:durableId="1035159359">
    <w:abstractNumId w:val="5"/>
  </w:num>
  <w:num w:numId="2" w16cid:durableId="1265773304">
    <w:abstractNumId w:val="1"/>
  </w:num>
  <w:num w:numId="3" w16cid:durableId="2038890942">
    <w:abstractNumId w:val="2"/>
  </w:num>
  <w:num w:numId="4" w16cid:durableId="186724904">
    <w:abstractNumId w:val="3"/>
  </w:num>
  <w:num w:numId="5" w16cid:durableId="236789408">
    <w:abstractNumId w:val="6"/>
  </w:num>
  <w:num w:numId="6" w16cid:durableId="1986010214">
    <w:abstractNumId w:val="4"/>
  </w:num>
  <w:num w:numId="7" w16cid:durableId="885066212">
    <w:abstractNumId w:val="0"/>
  </w:num>
  <w:num w:numId="8" w16cid:durableId="11594175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3A"/>
    <w:rsid w:val="00026BFA"/>
    <w:rsid w:val="00033A77"/>
    <w:rsid w:val="00135783"/>
    <w:rsid w:val="00176505"/>
    <w:rsid w:val="001B7E35"/>
    <w:rsid w:val="001E654F"/>
    <w:rsid w:val="00266C3A"/>
    <w:rsid w:val="002C3900"/>
    <w:rsid w:val="003235C3"/>
    <w:rsid w:val="00336CDB"/>
    <w:rsid w:val="003B6039"/>
    <w:rsid w:val="003E3F14"/>
    <w:rsid w:val="00420F94"/>
    <w:rsid w:val="00421624"/>
    <w:rsid w:val="004E4F5D"/>
    <w:rsid w:val="00533914"/>
    <w:rsid w:val="005F646E"/>
    <w:rsid w:val="00690E58"/>
    <w:rsid w:val="006A7A96"/>
    <w:rsid w:val="006F00D8"/>
    <w:rsid w:val="006F5688"/>
    <w:rsid w:val="00726173"/>
    <w:rsid w:val="007525BE"/>
    <w:rsid w:val="007A13D5"/>
    <w:rsid w:val="00806F78"/>
    <w:rsid w:val="008469FA"/>
    <w:rsid w:val="008868B8"/>
    <w:rsid w:val="00926A5F"/>
    <w:rsid w:val="00932B13"/>
    <w:rsid w:val="009638BC"/>
    <w:rsid w:val="009D1AF6"/>
    <w:rsid w:val="00A711D1"/>
    <w:rsid w:val="00A80243"/>
    <w:rsid w:val="00A92A39"/>
    <w:rsid w:val="00AA0270"/>
    <w:rsid w:val="00AD5D3F"/>
    <w:rsid w:val="00B35A1A"/>
    <w:rsid w:val="00B46C1F"/>
    <w:rsid w:val="00BD0457"/>
    <w:rsid w:val="00BE3099"/>
    <w:rsid w:val="00C37807"/>
    <w:rsid w:val="00C62F36"/>
    <w:rsid w:val="00C71115"/>
    <w:rsid w:val="00D20B09"/>
    <w:rsid w:val="00D76BEE"/>
    <w:rsid w:val="00DA061D"/>
    <w:rsid w:val="00DF410E"/>
    <w:rsid w:val="00E2264B"/>
    <w:rsid w:val="00EE5727"/>
    <w:rsid w:val="00F1058B"/>
    <w:rsid w:val="00F43C1D"/>
    <w:rsid w:val="00F8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95A2"/>
  <w15:docId w15:val="{6CBE7CE0-FC4A-4FE3-9FBF-0E254DDA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8469FA"/>
    <w:pPr>
      <w:spacing w:before="91"/>
      <w:ind w:left="2168" w:right="3026"/>
      <w:jc w:val="center"/>
      <w:outlineLvl w:val="0"/>
    </w:pPr>
    <w:rPr>
      <w:b/>
      <w:bCs/>
    </w:rPr>
  </w:style>
  <w:style w:type="paragraph" w:styleId="Heading2">
    <w:name w:val="heading 2"/>
    <w:basedOn w:val="BodyText"/>
    <w:next w:val="Normal"/>
    <w:link w:val="Heading2Char"/>
    <w:uiPriority w:val="9"/>
    <w:unhideWhenUsed/>
    <w:qFormat/>
    <w:rsid w:val="008469FA"/>
    <w:pPr>
      <w:tabs>
        <w:tab w:val="left" w:pos="1559"/>
      </w:tabs>
      <w:spacing w:before="91"/>
      <w:ind w:left="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54"/>
      <w:ind w:left="2170" w:right="3026"/>
      <w:jc w:val="center"/>
    </w:pPr>
    <w:rPr>
      <w:b/>
      <w:bCs/>
      <w:sz w:val="72"/>
      <w:szCs w:val="72"/>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AF2"/>
    <w:pPr>
      <w:tabs>
        <w:tab w:val="center" w:pos="4680"/>
        <w:tab w:val="right" w:pos="9360"/>
      </w:tabs>
    </w:pPr>
  </w:style>
  <w:style w:type="character" w:customStyle="1" w:styleId="HeaderChar">
    <w:name w:val="Header Char"/>
    <w:basedOn w:val="DefaultParagraphFont"/>
    <w:link w:val="Header"/>
    <w:uiPriority w:val="99"/>
    <w:rsid w:val="00F82AF2"/>
    <w:rPr>
      <w:rFonts w:ascii="Arial" w:eastAsia="Arial" w:hAnsi="Arial" w:cs="Arial"/>
    </w:rPr>
  </w:style>
  <w:style w:type="paragraph" w:styleId="Footer">
    <w:name w:val="footer"/>
    <w:basedOn w:val="Normal"/>
    <w:link w:val="FooterChar"/>
    <w:uiPriority w:val="99"/>
    <w:unhideWhenUsed/>
    <w:rsid w:val="00F82AF2"/>
    <w:pPr>
      <w:tabs>
        <w:tab w:val="center" w:pos="4680"/>
        <w:tab w:val="right" w:pos="9360"/>
      </w:tabs>
    </w:pPr>
  </w:style>
  <w:style w:type="character" w:customStyle="1" w:styleId="FooterChar">
    <w:name w:val="Footer Char"/>
    <w:basedOn w:val="DefaultParagraphFont"/>
    <w:link w:val="Footer"/>
    <w:uiPriority w:val="99"/>
    <w:rsid w:val="00F82AF2"/>
    <w:rPr>
      <w:rFonts w:ascii="Arial" w:eastAsia="Arial" w:hAnsi="Arial" w:cs="Arial"/>
    </w:rPr>
  </w:style>
  <w:style w:type="character" w:styleId="CommentReference">
    <w:name w:val="annotation reference"/>
    <w:basedOn w:val="DefaultParagraphFont"/>
    <w:uiPriority w:val="99"/>
    <w:semiHidden/>
    <w:unhideWhenUsed/>
    <w:rsid w:val="00A80243"/>
    <w:rPr>
      <w:sz w:val="16"/>
      <w:szCs w:val="16"/>
    </w:rPr>
  </w:style>
  <w:style w:type="paragraph" w:styleId="CommentText">
    <w:name w:val="annotation text"/>
    <w:basedOn w:val="Normal"/>
    <w:link w:val="CommentTextChar"/>
    <w:uiPriority w:val="99"/>
    <w:semiHidden/>
    <w:unhideWhenUsed/>
    <w:rsid w:val="00A80243"/>
    <w:rPr>
      <w:sz w:val="20"/>
      <w:szCs w:val="20"/>
    </w:rPr>
  </w:style>
  <w:style w:type="character" w:customStyle="1" w:styleId="CommentTextChar">
    <w:name w:val="Comment Text Char"/>
    <w:basedOn w:val="DefaultParagraphFont"/>
    <w:link w:val="CommentText"/>
    <w:uiPriority w:val="99"/>
    <w:semiHidden/>
    <w:rsid w:val="00A8024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0243"/>
    <w:rPr>
      <w:b/>
      <w:bCs/>
    </w:rPr>
  </w:style>
  <w:style w:type="character" w:customStyle="1" w:styleId="CommentSubjectChar">
    <w:name w:val="Comment Subject Char"/>
    <w:basedOn w:val="CommentTextChar"/>
    <w:link w:val="CommentSubject"/>
    <w:uiPriority w:val="99"/>
    <w:semiHidden/>
    <w:rsid w:val="00A80243"/>
    <w:rPr>
      <w:rFonts w:ascii="Arial" w:eastAsia="Arial" w:hAnsi="Arial" w:cs="Arial"/>
      <w:b/>
      <w:bCs/>
      <w:sz w:val="20"/>
      <w:szCs w:val="20"/>
    </w:rPr>
  </w:style>
  <w:style w:type="paragraph" w:styleId="BalloonText">
    <w:name w:val="Balloon Text"/>
    <w:basedOn w:val="Normal"/>
    <w:link w:val="BalloonTextChar"/>
    <w:uiPriority w:val="99"/>
    <w:semiHidden/>
    <w:unhideWhenUsed/>
    <w:rsid w:val="00A80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243"/>
    <w:rPr>
      <w:rFonts w:ascii="Segoe UI" w:eastAsia="Arial" w:hAnsi="Segoe UI" w:cs="Segoe UI"/>
      <w:sz w:val="18"/>
      <w:szCs w:val="18"/>
    </w:rPr>
  </w:style>
  <w:style w:type="character" w:styleId="HTMLCode">
    <w:name w:val="HTML Code"/>
    <w:basedOn w:val="DefaultParagraphFont"/>
    <w:uiPriority w:val="99"/>
    <w:semiHidden/>
    <w:unhideWhenUsed/>
    <w:rsid w:val="00533914"/>
    <w:rPr>
      <w:rFonts w:ascii="Courier New" w:eastAsia="Times New Roman" w:hAnsi="Courier New" w:cs="Courier New"/>
      <w:sz w:val="20"/>
      <w:szCs w:val="20"/>
    </w:rPr>
  </w:style>
  <w:style w:type="character" w:styleId="Hyperlink">
    <w:name w:val="Hyperlink"/>
    <w:basedOn w:val="DefaultParagraphFont"/>
    <w:uiPriority w:val="99"/>
    <w:unhideWhenUsed/>
    <w:rsid w:val="009D1AF6"/>
    <w:rPr>
      <w:color w:val="0000FF" w:themeColor="hyperlink"/>
      <w:u w:val="single"/>
    </w:rPr>
  </w:style>
  <w:style w:type="character" w:styleId="UnresolvedMention">
    <w:name w:val="Unresolved Mention"/>
    <w:basedOn w:val="DefaultParagraphFont"/>
    <w:uiPriority w:val="99"/>
    <w:semiHidden/>
    <w:unhideWhenUsed/>
    <w:rsid w:val="009D1AF6"/>
    <w:rPr>
      <w:color w:val="605E5C"/>
      <w:shd w:val="clear" w:color="auto" w:fill="E1DFDD"/>
    </w:rPr>
  </w:style>
  <w:style w:type="character" w:styleId="FollowedHyperlink">
    <w:name w:val="FollowedHyperlink"/>
    <w:basedOn w:val="DefaultParagraphFont"/>
    <w:uiPriority w:val="99"/>
    <w:semiHidden/>
    <w:unhideWhenUsed/>
    <w:rsid w:val="009D1AF6"/>
    <w:rPr>
      <w:color w:val="800080" w:themeColor="followedHyperlink"/>
      <w:u w:val="single"/>
    </w:rPr>
  </w:style>
  <w:style w:type="character" w:customStyle="1" w:styleId="Heading2Char">
    <w:name w:val="Heading 2 Char"/>
    <w:basedOn w:val="DefaultParagraphFont"/>
    <w:link w:val="Heading2"/>
    <w:uiPriority w:val="9"/>
    <w:rsid w:val="008469F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arpercollege.edu/registration/tuition/fees.php" TargetMode="External"/><Relationship Id="rId26" Type="http://schemas.openxmlformats.org/officeDocument/2006/relationships/hyperlink" Target="https://www.harpercollege.edu/testing/hcpe.php?utm_medium=redirect&amp;utm_campaign=redirects-secure&amp;utm_source=/registration/testing/hcpe.php" TargetMode="External"/><Relationship Id="rId39" Type="http://schemas.openxmlformats.org/officeDocument/2006/relationships/hyperlink" Target="https://www.nch.org/locations/nch-outpatient-care-center-at-harper-college/" TargetMode="External"/><Relationship Id="rId21" Type="http://schemas.openxmlformats.org/officeDocument/2006/relationships/hyperlink" Target="https://www.harpercollege.edu/catalog/current/index.php" TargetMode="External"/><Relationship Id="rId34" Type="http://schemas.openxmlformats.org/officeDocument/2006/relationships/hyperlink" Target="https://www.harpercollege.edu/catalog/handbook/policies/academic/student_conduct.php" TargetMode="External"/><Relationship Id="rId42"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arpercollege.edu/catalog/current/index.php" TargetMode="External"/><Relationship Id="rId20" Type="http://schemas.openxmlformats.org/officeDocument/2006/relationships/hyperlink" Target="https://www.harpercollege.edu/catalog/handbook/enrollment/tuition/refund.php" TargetMode="External"/><Relationship Id="rId29" Type="http://schemas.openxmlformats.org/officeDocument/2006/relationships/hyperlink" Target="https://www.harpercollege.edu/catalog/handbook/enrollment/registration_and_records/grading.php" TargetMode="External"/><Relationship Id="rId41" Type="http://schemas.openxmlformats.org/officeDocument/2006/relationships/hyperlink" Target="https://www.harperhawk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harpercollege.edu/catalog/handbook/b_resources/standards.php" TargetMode="External"/><Relationship Id="rId32" Type="http://schemas.openxmlformats.org/officeDocument/2006/relationships/hyperlink" Target="https://www.harpercollege.edu/catalog/current/index.php" TargetMode="External"/><Relationship Id="rId37" Type="http://schemas.openxmlformats.org/officeDocument/2006/relationships/hyperlink" Target="https://www.harpercollege.edu/services/index.php" TargetMode="External"/><Relationship Id="rId40" Type="http://schemas.openxmlformats.org/officeDocument/2006/relationships/hyperlink" Target="https://www.harpercollege.edu/catalog/current/index.php"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arpercollege.edu/catalog/current/index.php" TargetMode="External"/><Relationship Id="rId28" Type="http://schemas.openxmlformats.org/officeDocument/2006/relationships/hyperlink" Target="https://www.harpercollege.edu/catalog/current/index.php" TargetMode="External"/><Relationship Id="rId36" Type="http://schemas.openxmlformats.org/officeDocument/2006/relationships/hyperlink" Target="https://www.harpercollege.edu/catalog/current/index.php" TargetMode="External"/><Relationship Id="rId10" Type="http://schemas.openxmlformats.org/officeDocument/2006/relationships/header" Target="header1.xml"/><Relationship Id="rId19" Type="http://schemas.openxmlformats.org/officeDocument/2006/relationships/hyperlink" Target="https://www.harpercollege.edu/catalog/current/index.php" TargetMode="External"/><Relationship Id="rId31" Type="http://schemas.openxmlformats.org/officeDocument/2006/relationships/hyperlink" Target="https://www.harpercollege.edu/registration/tuition/ferpa-business.php"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arpercollege.edu/catalog/current/index.php" TargetMode="External"/><Relationship Id="rId27" Type="http://schemas.openxmlformats.org/officeDocument/2006/relationships/hyperlink" Target="https://www.harpercollege.edu/catalog/handbook/enrollment/registration_and_records/transfer.php" TargetMode="External"/><Relationship Id="rId30" Type="http://schemas.openxmlformats.org/officeDocument/2006/relationships/hyperlink" Target="https://www.harpercollege.edu/catalog/current/index.php" TargetMode="External"/><Relationship Id="rId35" Type="http://schemas.openxmlformats.org/officeDocument/2006/relationships/hyperlink" Target="https://www.harpercollege.edu/catalog/current/index.php"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arpercollege.edu/registration/tuition/edvantage.php" TargetMode="External"/><Relationship Id="rId25" Type="http://schemas.openxmlformats.org/officeDocument/2006/relationships/hyperlink" Target="https://www.harpercollege.edu/catalog/current/index.php" TargetMode="External"/><Relationship Id="rId33" Type="http://schemas.openxmlformats.org/officeDocument/2006/relationships/hyperlink" Target="https://www.harpercollege.edu/catalog/current/index.php" TargetMode="External"/><Relationship Id="rId38" Type="http://schemas.openxmlformats.org/officeDocument/2006/relationships/hyperlink" Target="https://www.harpercollege.edu/catalog/curren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5748D-31F9-48DD-B854-20D047BD8FC5}">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76048957-1222-4825-A3F1-C4E663D3344E}">
  <ds:schemaRefs>
    <ds:schemaRef ds:uri="http://schemas.microsoft.com/sharepoint/v3/contenttype/forms"/>
  </ds:schemaRefs>
</ds:datastoreItem>
</file>

<file path=customXml/itemProps3.xml><?xml version="1.0" encoding="utf-8"?>
<ds:datastoreItem xmlns:ds="http://schemas.openxmlformats.org/officeDocument/2006/customXml" ds:itemID="{0794671E-C41B-4B23-931D-FF3DE9135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mcoons</dc:creator>
  <cp:lastModifiedBy>Sarah Uhl</cp:lastModifiedBy>
  <cp:revision>10</cp:revision>
  <dcterms:created xsi:type="dcterms:W3CDTF">2025-08-21T20:39:00Z</dcterms:created>
  <dcterms:modified xsi:type="dcterms:W3CDTF">2026-04-16T21:47:00Z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2010-09-24T00:00:00Z</vt:filetime>
  </property>
  <property fmtid="{D5CDD505-2E9C-101B-9397-08002B2CF9AE}" pid="3" name="Creator">
    <vt:lpwstr>Microsoft® Office Word 2007</vt:lpwstr>
  </property>
  <property fmtid="{D5CDD505-2E9C-101B-9397-08002B2CF9AE}" pid="4" name="LastSaved">
    <vt:filetime>2020-10-20T00:00:00Z</vt:filetime>
  </property>
  <property fmtid="{D5CDD505-2E9C-101B-9397-08002B2CF9AE}" pid="5" name="ContentTypeId">
    <vt:lpwstr>0x010100589258ABF803B5439F7B3649EE882EBF</vt:lpwstr>
  </property>
  <property fmtid="{D5CDD505-2E9C-101B-9397-08002B2CF9AE}" pid="6" name="Order">
    <vt:r8>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