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FC2E" w14:textId="61D5380B" w:rsidR="00DA2BF3" w:rsidRPr="00201A88" w:rsidRDefault="00DA2BF3" w:rsidP="00DA2BF3">
      <w:pPr>
        <w:pStyle w:val="Heading1"/>
        <w:spacing w:before="0" w:after="0" w:line="240" w:lineRule="auto"/>
        <w:jc w:val="center"/>
        <w:rPr>
          <w:sz w:val="36"/>
          <w:szCs w:val="36"/>
        </w:rPr>
      </w:pPr>
      <w:r w:rsidRPr="00201A88">
        <w:rPr>
          <w:sz w:val="36"/>
          <w:szCs w:val="36"/>
        </w:rPr>
        <w:t>William Rainey Harper College</w:t>
      </w:r>
    </w:p>
    <w:p w14:paraId="1A175264" w14:textId="35F5B5C1" w:rsidR="00DA2BF3" w:rsidRPr="00201A88" w:rsidRDefault="00DA2BF3" w:rsidP="00DA2BF3">
      <w:pPr>
        <w:pStyle w:val="Heading1"/>
        <w:spacing w:before="0" w:after="0" w:line="240" w:lineRule="auto"/>
        <w:jc w:val="center"/>
        <w:rPr>
          <w:sz w:val="36"/>
          <w:szCs w:val="36"/>
        </w:rPr>
      </w:pPr>
      <w:r w:rsidRPr="00201A88">
        <w:rPr>
          <w:sz w:val="36"/>
          <w:szCs w:val="36"/>
        </w:rPr>
        <w:t>Board of Trustees of Community College District #512</w:t>
      </w:r>
    </w:p>
    <w:p w14:paraId="7C9DEB02" w14:textId="49CAC48D" w:rsidR="00DA2BF3" w:rsidRPr="00201A88" w:rsidRDefault="00DA2BF3" w:rsidP="00DA2BF3">
      <w:pPr>
        <w:pStyle w:val="Heading1"/>
        <w:spacing w:before="0" w:after="0" w:line="240" w:lineRule="auto"/>
        <w:jc w:val="center"/>
        <w:rPr>
          <w:sz w:val="36"/>
          <w:szCs w:val="36"/>
        </w:rPr>
      </w:pPr>
      <w:r w:rsidRPr="00201A88">
        <w:rPr>
          <w:sz w:val="36"/>
          <w:szCs w:val="36"/>
        </w:rPr>
        <w:t>Counties of Cook, Kane, Lake, and McHenry, State of Illinois</w:t>
      </w:r>
    </w:p>
    <w:p w14:paraId="013F7B36" w14:textId="77777777" w:rsidR="00DA2BF3" w:rsidRPr="00201A88" w:rsidRDefault="00DA2BF3" w:rsidP="00DA2BF3"/>
    <w:p w14:paraId="1E7B027B" w14:textId="484CDAF4" w:rsidR="00DA2BF3" w:rsidRPr="00201A88" w:rsidRDefault="00DA2BF3" w:rsidP="00DA2BF3">
      <w:pPr>
        <w:spacing w:after="0" w:line="240" w:lineRule="auto"/>
        <w:rPr>
          <w:rFonts w:cs="Arial"/>
        </w:rPr>
      </w:pPr>
      <w:r w:rsidRPr="00201A88">
        <w:rPr>
          <w:rFonts w:cs="Arial"/>
        </w:rPr>
        <w:t xml:space="preserve">Minutes of the </w:t>
      </w:r>
      <w:r w:rsidR="00E71CE4" w:rsidRPr="00201A88">
        <w:rPr>
          <w:rFonts w:cs="Arial"/>
        </w:rPr>
        <w:t xml:space="preserve">Closed Session, Wednesday, </w:t>
      </w:r>
      <w:r w:rsidR="00CE64F4">
        <w:rPr>
          <w:rFonts w:cs="Arial"/>
        </w:rPr>
        <w:t>March 11, 2026</w:t>
      </w:r>
    </w:p>
    <w:p w14:paraId="040BE28B" w14:textId="0C40CD93" w:rsidR="00DA2BF3" w:rsidRPr="00201A88" w:rsidRDefault="00DA2BF3" w:rsidP="00DA2BF3">
      <w:pPr>
        <w:pStyle w:val="Heading2"/>
        <w:rPr>
          <w:u w:val="single"/>
        </w:rPr>
      </w:pPr>
      <w:r w:rsidRPr="00201A88">
        <w:rPr>
          <w:u w:val="single"/>
        </w:rPr>
        <w:t>Call to Order</w:t>
      </w:r>
    </w:p>
    <w:p w14:paraId="76278E62" w14:textId="6A272AA3" w:rsidR="006B38D0" w:rsidRPr="00201A88" w:rsidRDefault="00B82CA1" w:rsidP="006B38D0">
      <w:pPr>
        <w:pStyle w:val="Heading2"/>
        <w:rPr>
          <w:rFonts w:asciiTheme="minorHAnsi" w:eastAsiaTheme="minorHAnsi" w:hAnsiTheme="minorHAnsi" w:cs="Arial"/>
          <w:color w:val="auto"/>
          <w:kern w:val="0"/>
          <w:sz w:val="22"/>
          <w:szCs w:val="22"/>
          <w14:ligatures w14:val="none"/>
        </w:rPr>
      </w:pPr>
      <w:r w:rsidRPr="00201A88">
        <w:rPr>
          <w:rFonts w:asciiTheme="minorHAnsi" w:eastAsiaTheme="minorHAnsi" w:hAnsiTheme="minorHAnsi" w:cs="Arial"/>
          <w:color w:val="auto"/>
          <w:kern w:val="0"/>
          <w:sz w:val="22"/>
          <w:szCs w:val="22"/>
          <w14:ligatures w14:val="none"/>
        </w:rPr>
        <w:t xml:space="preserve">A closed session of the Board of Trustees of Community College District No. 512 was called to order by Chair William Kelley Wednesday, </w:t>
      </w:r>
      <w:r w:rsidR="00F009FC">
        <w:rPr>
          <w:rFonts w:asciiTheme="minorHAnsi" w:eastAsiaTheme="minorHAnsi" w:hAnsiTheme="minorHAnsi" w:cs="Arial"/>
          <w:color w:val="auto"/>
          <w:kern w:val="0"/>
          <w:sz w:val="22"/>
          <w:szCs w:val="22"/>
          <w14:ligatures w14:val="none"/>
        </w:rPr>
        <w:t>March 11</w:t>
      </w:r>
      <w:r w:rsidRPr="00201A88">
        <w:rPr>
          <w:rFonts w:asciiTheme="minorHAnsi" w:eastAsiaTheme="minorHAnsi" w:hAnsiTheme="minorHAnsi" w:cs="Arial"/>
          <w:color w:val="auto"/>
          <w:kern w:val="0"/>
          <w:sz w:val="22"/>
          <w:szCs w:val="22"/>
          <w14:ligatures w14:val="none"/>
        </w:rPr>
        <w:t>, 202</w:t>
      </w:r>
      <w:r w:rsidR="00A869CB">
        <w:rPr>
          <w:rFonts w:asciiTheme="minorHAnsi" w:eastAsiaTheme="minorHAnsi" w:hAnsiTheme="minorHAnsi" w:cs="Arial"/>
          <w:color w:val="auto"/>
          <w:kern w:val="0"/>
          <w:sz w:val="22"/>
          <w:szCs w:val="22"/>
          <w14:ligatures w14:val="none"/>
        </w:rPr>
        <w:t>6,</w:t>
      </w:r>
      <w:r w:rsidRPr="00201A88">
        <w:rPr>
          <w:rFonts w:asciiTheme="minorHAnsi" w:eastAsiaTheme="minorHAnsi" w:hAnsiTheme="minorHAnsi" w:cs="Arial"/>
          <w:color w:val="auto"/>
          <w:kern w:val="0"/>
          <w:sz w:val="22"/>
          <w:szCs w:val="22"/>
          <w14:ligatures w14:val="none"/>
        </w:rPr>
        <w:t xml:space="preserve"> at </w:t>
      </w:r>
      <w:r w:rsidR="00F009FC">
        <w:rPr>
          <w:rFonts w:asciiTheme="minorHAnsi" w:eastAsiaTheme="minorHAnsi" w:hAnsiTheme="minorHAnsi" w:cs="Arial"/>
          <w:color w:val="auto"/>
          <w:kern w:val="0"/>
          <w:sz w:val="22"/>
          <w:szCs w:val="22"/>
          <w14:ligatures w14:val="none"/>
        </w:rPr>
        <w:t>1</w:t>
      </w:r>
      <w:r w:rsidRPr="00201A88">
        <w:rPr>
          <w:rFonts w:asciiTheme="minorHAnsi" w:eastAsiaTheme="minorHAnsi" w:hAnsiTheme="minorHAnsi" w:cs="Arial"/>
          <w:color w:val="auto"/>
          <w:kern w:val="0"/>
          <w:sz w:val="22"/>
          <w:szCs w:val="22"/>
          <w14:ligatures w14:val="none"/>
        </w:rPr>
        <w:t>:</w:t>
      </w:r>
      <w:r w:rsidR="00F009FC">
        <w:rPr>
          <w:rFonts w:asciiTheme="minorHAnsi" w:eastAsiaTheme="minorHAnsi" w:hAnsiTheme="minorHAnsi" w:cs="Arial"/>
          <w:color w:val="auto"/>
          <w:kern w:val="0"/>
          <w:sz w:val="22"/>
          <w:szCs w:val="22"/>
          <w14:ligatures w14:val="none"/>
        </w:rPr>
        <w:t>24</w:t>
      </w:r>
      <w:r w:rsidRPr="00201A88">
        <w:rPr>
          <w:rFonts w:asciiTheme="minorHAnsi" w:eastAsiaTheme="minorHAnsi" w:hAnsiTheme="minorHAnsi" w:cs="Arial"/>
          <w:color w:val="auto"/>
          <w:kern w:val="0"/>
          <w:sz w:val="22"/>
          <w:szCs w:val="22"/>
          <w14:ligatures w14:val="none"/>
        </w:rPr>
        <w:t>p.m., in the Wojcik Conference Center, Room 21</w:t>
      </w:r>
      <w:r w:rsidR="00F009FC">
        <w:rPr>
          <w:rFonts w:asciiTheme="minorHAnsi" w:eastAsiaTheme="minorHAnsi" w:hAnsiTheme="minorHAnsi" w:cs="Arial"/>
          <w:color w:val="auto"/>
          <w:kern w:val="0"/>
          <w:sz w:val="22"/>
          <w:szCs w:val="22"/>
          <w14:ligatures w14:val="none"/>
        </w:rPr>
        <w:t>4</w:t>
      </w:r>
      <w:r w:rsidRPr="00201A88">
        <w:rPr>
          <w:rFonts w:asciiTheme="minorHAnsi" w:eastAsiaTheme="minorHAnsi" w:hAnsiTheme="minorHAnsi" w:cs="Arial"/>
          <w:color w:val="auto"/>
          <w:kern w:val="0"/>
          <w:sz w:val="22"/>
          <w:szCs w:val="22"/>
          <w14:ligatures w14:val="none"/>
        </w:rPr>
        <w:t>, 1200 W. Algonquin Road, Palatine, Illinois. The reason for the closed session was pursuant to OMA 2(c)16 Self-evaluation, practices and procedures or professional ethics, when meeting with a representative of a statewide or regional association of which the public body is a member.</w:t>
      </w:r>
    </w:p>
    <w:p w14:paraId="7A175507" w14:textId="0B768491" w:rsidR="00DA2BF3" w:rsidRPr="00201A88" w:rsidRDefault="00DA2BF3" w:rsidP="00DA2BF3">
      <w:pPr>
        <w:pStyle w:val="Heading2"/>
        <w:rPr>
          <w:u w:val="single"/>
        </w:rPr>
      </w:pPr>
      <w:r w:rsidRPr="00201A88">
        <w:rPr>
          <w:u w:val="single"/>
        </w:rPr>
        <w:t>Roll Call</w:t>
      </w:r>
    </w:p>
    <w:p w14:paraId="763FD8AD" w14:textId="0013BAF1" w:rsidR="00D5557B" w:rsidRPr="00C33ADD" w:rsidRDefault="005A00AD" w:rsidP="00D5557B">
      <w:pPr>
        <w:rPr>
          <w:rFonts w:cs="Arial"/>
        </w:rPr>
      </w:pPr>
      <w:r w:rsidRPr="00201A88">
        <w:rPr>
          <w:rFonts w:cs="Arial"/>
          <w:u w:val="single"/>
        </w:rPr>
        <w:t xml:space="preserve">Member </w:t>
      </w:r>
      <w:r w:rsidR="00330490">
        <w:rPr>
          <w:rFonts w:cs="Arial"/>
          <w:u w:val="single"/>
        </w:rPr>
        <w:t>Stack</w:t>
      </w:r>
      <w:r w:rsidRPr="00201A88">
        <w:rPr>
          <w:rFonts w:cs="Arial"/>
        </w:rPr>
        <w:t xml:space="preserve"> moved, </w:t>
      </w:r>
      <w:r w:rsidRPr="00201A88">
        <w:rPr>
          <w:rFonts w:cs="Arial"/>
          <w:u w:val="single"/>
        </w:rPr>
        <w:t xml:space="preserve">Member </w:t>
      </w:r>
      <w:r w:rsidR="00330490">
        <w:rPr>
          <w:rFonts w:cs="Arial"/>
          <w:u w:val="single"/>
        </w:rPr>
        <w:t>Meyer</w:t>
      </w:r>
      <w:r w:rsidRPr="00201A88">
        <w:rPr>
          <w:rFonts w:cs="Arial"/>
        </w:rPr>
        <w:t xml:space="preserve"> seconded, moving into closed session. </w:t>
      </w:r>
    </w:p>
    <w:p w14:paraId="0A685997" w14:textId="77777777" w:rsidR="00D5557B" w:rsidRPr="00C33ADD" w:rsidRDefault="00D5557B" w:rsidP="00D5557B">
      <w:pPr>
        <w:spacing w:after="0"/>
        <w:rPr>
          <w:rFonts w:cs="Arial"/>
        </w:rPr>
      </w:pPr>
      <w:r w:rsidRPr="00C33ADD">
        <w:rPr>
          <w:rFonts w:cs="Arial"/>
        </w:rPr>
        <w:t>Upon roll call, the vote was as follows:</w:t>
      </w:r>
    </w:p>
    <w:p w14:paraId="6041A954" w14:textId="77777777" w:rsidR="00D5557B" w:rsidRPr="00C33ADD" w:rsidRDefault="00D5557B" w:rsidP="00D5557B">
      <w:pPr>
        <w:spacing w:after="0"/>
        <w:rPr>
          <w:rFonts w:cs="Arial"/>
        </w:rPr>
      </w:pPr>
      <w:r w:rsidRPr="00C33ADD">
        <w:rPr>
          <w:rFonts w:cs="Arial"/>
        </w:rPr>
        <w:t>Ayes: Members Bijal Chaturvedi, Bill Kelley, Eric Knox, James Meyer, Walt Mundt, Nancy Robb, and Pat Stack</w:t>
      </w:r>
    </w:p>
    <w:p w14:paraId="5209F38D" w14:textId="77777777" w:rsidR="00D5557B" w:rsidRPr="00C33ADD" w:rsidRDefault="00D5557B" w:rsidP="00D5557B">
      <w:pPr>
        <w:spacing w:after="0"/>
        <w:rPr>
          <w:rFonts w:cs="Arial"/>
        </w:rPr>
      </w:pPr>
      <w:r w:rsidRPr="00C33ADD">
        <w:rPr>
          <w:rFonts w:cs="Arial"/>
        </w:rPr>
        <w:t>Nays: None</w:t>
      </w:r>
    </w:p>
    <w:p w14:paraId="6AD639E2" w14:textId="1A36B996" w:rsidR="00185B88" w:rsidRPr="00201A88" w:rsidRDefault="00D5557B" w:rsidP="00D5557B">
      <w:pPr>
        <w:rPr>
          <w:rFonts w:cs="Arial"/>
        </w:rPr>
      </w:pPr>
      <w:r w:rsidRPr="00C33ADD">
        <w:rPr>
          <w:rFonts w:cs="Arial"/>
        </w:rPr>
        <w:t>Motion carried.</w:t>
      </w:r>
    </w:p>
    <w:p w14:paraId="1282487E" w14:textId="73FC70C8" w:rsidR="00DA2BF3" w:rsidRPr="00201A88" w:rsidRDefault="00DA2BF3" w:rsidP="00195EB8">
      <w:pPr>
        <w:spacing w:after="0" w:line="240" w:lineRule="auto"/>
        <w:rPr>
          <w:rFonts w:cs="Arial"/>
        </w:rPr>
      </w:pPr>
      <w:r w:rsidRPr="00201A88">
        <w:rPr>
          <w:rFonts w:cs="Arial"/>
        </w:rPr>
        <w:t xml:space="preserve">Absent:   </w:t>
      </w:r>
      <w:r w:rsidR="00185B88" w:rsidRPr="00201A88">
        <w:rPr>
          <w:rFonts w:cs="Arial"/>
        </w:rPr>
        <w:tab/>
      </w:r>
      <w:r w:rsidR="00D5557B">
        <w:rPr>
          <w:rFonts w:cs="Arial"/>
        </w:rPr>
        <w:t>None</w:t>
      </w:r>
    </w:p>
    <w:p w14:paraId="1C5EC12B" w14:textId="77777777" w:rsidR="008736CB" w:rsidRPr="00201A88" w:rsidRDefault="008736CB" w:rsidP="008736CB">
      <w:pPr>
        <w:spacing w:after="0" w:line="240" w:lineRule="auto"/>
        <w:rPr>
          <w:rFonts w:cs="Arial"/>
        </w:rPr>
      </w:pPr>
    </w:p>
    <w:p w14:paraId="527E1EBE" w14:textId="4CEECC46" w:rsidR="00567AF5" w:rsidRPr="00C33ADD" w:rsidRDefault="00567AF5" w:rsidP="00567AF5">
      <w:pPr>
        <w:ind w:left="1440" w:hanging="1440"/>
        <w:rPr>
          <w:rFonts w:cs="Arial"/>
        </w:rPr>
      </w:pPr>
      <w:r w:rsidRPr="00C33ADD">
        <w:rPr>
          <w:rFonts w:cs="Arial"/>
        </w:rPr>
        <w:t xml:space="preserve">Also present: </w:t>
      </w:r>
      <w:r w:rsidRPr="00C33ADD">
        <w:rPr>
          <w:rFonts w:cs="Arial"/>
        </w:rPr>
        <w:tab/>
        <w:t>Craig Duetsch, EVP Finance and Administrative Services; Jeff Julian, Chief of Staff/Vice President of External Affairs; Dr. Avis Proctor, President; Darlene Schlenbecker, Vice President - Planning, Research and Institutional Effectiveness; Dr. Michelé Smith, Vice President of Workforce Solutions and Strategic Alliances; Dr. Ruth Williams, Provost; Heather Zoldak, Chief Advancement Officer.</w:t>
      </w:r>
    </w:p>
    <w:p w14:paraId="4B6E34F7" w14:textId="001F681C" w:rsidR="00567AF5" w:rsidRPr="00C33ADD" w:rsidRDefault="00567AF5" w:rsidP="00567AF5">
      <w:pPr>
        <w:ind w:left="1440" w:hanging="1440"/>
        <w:rPr>
          <w:rFonts w:cs="Arial"/>
        </w:rPr>
      </w:pPr>
      <w:r w:rsidRPr="00C33ADD">
        <w:rPr>
          <w:rFonts w:cs="Arial"/>
        </w:rPr>
        <w:t xml:space="preserve">Guests: </w:t>
      </w:r>
      <w:r w:rsidRPr="00C33ADD">
        <w:rPr>
          <w:rFonts w:cs="Arial"/>
        </w:rPr>
        <w:tab/>
        <w:t>Dr. Helen Benjamin, ACCT facilitator; Dr. Claire Brady, presenter (via Webex); Veronica Brown, ICCTA Communications Specialist (via phone); Jim Reed, ICCTA Executive Director (via phone).</w:t>
      </w:r>
    </w:p>
    <w:p w14:paraId="028988FC" w14:textId="31819294" w:rsidR="00DA2BF3" w:rsidRDefault="00DA2BF3" w:rsidP="00DA2BF3">
      <w:pPr>
        <w:pStyle w:val="Heading2"/>
        <w:rPr>
          <w:u w:val="single"/>
        </w:rPr>
      </w:pPr>
      <w:r w:rsidRPr="00201A88">
        <w:rPr>
          <w:u w:val="single"/>
        </w:rPr>
        <w:t xml:space="preserve">Discussion </w:t>
      </w:r>
    </w:p>
    <w:p w14:paraId="782439A8" w14:textId="08D4178B" w:rsidR="009609B0" w:rsidRDefault="003A3375" w:rsidP="00947F89">
      <w:pPr>
        <w:rPr>
          <w:rFonts w:cs="Arial"/>
        </w:rPr>
      </w:pPr>
      <w:r>
        <w:rPr>
          <w:rFonts w:cs="Arial"/>
        </w:rPr>
        <w:t xml:space="preserve">Chair Kelley introduced Dr. Helen Benjamin, who </w:t>
      </w:r>
      <w:r w:rsidR="00D269B3">
        <w:rPr>
          <w:rFonts w:cs="Arial"/>
        </w:rPr>
        <w:t xml:space="preserve">will be the workshop’s facilitator. </w:t>
      </w:r>
      <w:r w:rsidR="006A312C">
        <w:rPr>
          <w:rFonts w:cs="Arial"/>
        </w:rPr>
        <w:t>He then introduced Dr. Cla</w:t>
      </w:r>
      <w:r w:rsidR="00064061">
        <w:rPr>
          <w:rFonts w:cs="Arial"/>
        </w:rPr>
        <w:t xml:space="preserve">ire Brady, who </w:t>
      </w:r>
      <w:r w:rsidR="00A22596">
        <w:rPr>
          <w:rFonts w:cs="Arial"/>
        </w:rPr>
        <w:t>joined via Webex.</w:t>
      </w:r>
      <w:r w:rsidR="00064061">
        <w:rPr>
          <w:rFonts w:cs="Arial"/>
        </w:rPr>
        <w:t xml:space="preserve"> </w:t>
      </w:r>
    </w:p>
    <w:p w14:paraId="2D9069A8" w14:textId="62BFEE42" w:rsidR="006D0A85" w:rsidRDefault="006D0A85" w:rsidP="00947F89">
      <w:pPr>
        <w:rPr>
          <w:rFonts w:cs="Arial"/>
        </w:rPr>
      </w:pPr>
      <w:r>
        <w:rPr>
          <w:rFonts w:cs="Arial"/>
        </w:rPr>
        <w:t xml:space="preserve">Jim Reed left the meeting at 1:30 p.m. </w:t>
      </w:r>
    </w:p>
    <w:p w14:paraId="08856AEF" w14:textId="66D0C139" w:rsidR="00B376F5" w:rsidRDefault="00B376F5" w:rsidP="00947F89">
      <w:pPr>
        <w:rPr>
          <w:rFonts w:cs="Arial"/>
        </w:rPr>
      </w:pPr>
      <w:r w:rsidRPr="00B376F5">
        <w:rPr>
          <w:rFonts w:cs="Arial"/>
        </w:rPr>
        <w:lastRenderedPageBreak/>
        <w:t>Dr. Claire Brady delivered a comprehensive presentation titled “The Future Is Now: Guiding Colleges Through AI Transformation.” The presentation addressed the rapid growth of AI, its current and emerging role in higher education, and the governance responsibilities of trustees in guiding institutional AI strategy.</w:t>
      </w:r>
      <w:r w:rsidR="00A30478">
        <w:rPr>
          <w:rFonts w:cs="Arial"/>
        </w:rPr>
        <w:t xml:space="preserve"> </w:t>
      </w:r>
    </w:p>
    <w:p w14:paraId="50B295E1" w14:textId="77777777" w:rsidR="00363F25" w:rsidRDefault="006D0A85" w:rsidP="00947F89">
      <w:pPr>
        <w:rPr>
          <w:rFonts w:cs="Arial"/>
        </w:rPr>
      </w:pPr>
      <w:r>
        <w:rPr>
          <w:rFonts w:cs="Arial"/>
        </w:rPr>
        <w:t>Dr. Claire Brady left the meeting at 2:30 p.m.</w:t>
      </w:r>
    </w:p>
    <w:p w14:paraId="19413007" w14:textId="400DDB29" w:rsidR="003E2497" w:rsidRDefault="007B5278" w:rsidP="00947F89">
      <w:r w:rsidRPr="007B5278">
        <w:rPr>
          <w:rFonts w:ascii="Aptos" w:hAnsi="Aptos"/>
          <w:color w:val="000000"/>
        </w:rPr>
        <w:t>Dr. Helen Benjamin outlined the workshop outcomes: gaining a clearer understanding of policy versus operational issues, building stronger relationships</w:t>
      </w:r>
      <w:r w:rsidR="00412407">
        <w:rPr>
          <w:rFonts w:ascii="Aptos" w:hAnsi="Aptos"/>
          <w:color w:val="000000"/>
        </w:rPr>
        <w:t>; and</w:t>
      </w:r>
      <w:r w:rsidRPr="007B5278">
        <w:rPr>
          <w:rFonts w:ascii="Aptos" w:hAnsi="Aptos"/>
          <w:color w:val="000000"/>
        </w:rPr>
        <w:t xml:space="preserve"> </w:t>
      </w:r>
      <w:r w:rsidR="00241773">
        <w:rPr>
          <w:rFonts w:ascii="Aptos" w:hAnsi="Aptos"/>
          <w:color w:val="000000"/>
        </w:rPr>
        <w:t xml:space="preserve">clarity of </w:t>
      </w:r>
      <w:r w:rsidR="00412407">
        <w:rPr>
          <w:rFonts w:ascii="Aptos" w:hAnsi="Aptos"/>
          <w:color w:val="000000"/>
        </w:rPr>
        <w:t xml:space="preserve">roles and responsibilities. </w:t>
      </w:r>
    </w:p>
    <w:p w14:paraId="4286D80D" w14:textId="1D742651" w:rsidR="00363F25" w:rsidRPr="003E2497" w:rsidRDefault="00822A95" w:rsidP="00947F89">
      <w:r>
        <w:rPr>
          <w:rFonts w:cs="Arial"/>
        </w:rPr>
        <w:t xml:space="preserve">The Board shared </w:t>
      </w:r>
      <w:r w:rsidR="00762FCA">
        <w:rPr>
          <w:rFonts w:cs="Arial"/>
        </w:rPr>
        <w:t xml:space="preserve">their reason(s) for serving. </w:t>
      </w:r>
      <w:r w:rsidR="003E2497" w:rsidRPr="003E2497">
        <w:rPr>
          <w:rFonts w:cs="Arial"/>
        </w:rPr>
        <w:t xml:space="preserve">Longer serving trustees </w:t>
      </w:r>
      <w:r w:rsidR="003E2497">
        <w:rPr>
          <w:rFonts w:cs="Arial"/>
        </w:rPr>
        <w:t xml:space="preserve">then </w:t>
      </w:r>
      <w:r w:rsidR="003E2497" w:rsidRPr="003E2497">
        <w:rPr>
          <w:rFonts w:cs="Arial"/>
        </w:rPr>
        <w:t>share</w:t>
      </w:r>
      <w:r w:rsidR="003E2497">
        <w:rPr>
          <w:rFonts w:cs="Arial"/>
        </w:rPr>
        <w:t>d</w:t>
      </w:r>
      <w:r w:rsidR="003E2497" w:rsidRPr="003E2497">
        <w:rPr>
          <w:rFonts w:cs="Arial"/>
        </w:rPr>
        <w:t xml:space="preserve"> two pieces of advice to newer </w:t>
      </w:r>
      <w:r w:rsidR="003E2497">
        <w:rPr>
          <w:rFonts w:cs="Arial"/>
        </w:rPr>
        <w:t>T</w:t>
      </w:r>
      <w:r w:rsidR="003E2497" w:rsidRPr="003E2497">
        <w:rPr>
          <w:rFonts w:cs="Arial"/>
        </w:rPr>
        <w:t>rustees</w:t>
      </w:r>
      <w:r w:rsidR="003E2497">
        <w:rPr>
          <w:rFonts w:cs="Arial"/>
        </w:rPr>
        <w:t xml:space="preserve"> and</w:t>
      </w:r>
      <w:r w:rsidR="003E2497" w:rsidRPr="003E2497">
        <w:rPr>
          <w:rFonts w:cs="Arial"/>
        </w:rPr>
        <w:t xml:space="preserve"> new </w:t>
      </w:r>
      <w:r w:rsidR="003E2497">
        <w:rPr>
          <w:rFonts w:cs="Arial"/>
        </w:rPr>
        <w:t>T</w:t>
      </w:r>
      <w:r w:rsidR="003E2497" w:rsidRPr="003E2497">
        <w:rPr>
          <w:rFonts w:cs="Arial"/>
        </w:rPr>
        <w:t>rustees share</w:t>
      </w:r>
      <w:r w:rsidR="003E2497">
        <w:rPr>
          <w:rFonts w:cs="Arial"/>
        </w:rPr>
        <w:t>d</w:t>
      </w:r>
      <w:r w:rsidR="003E2497" w:rsidRPr="003E2497">
        <w:rPr>
          <w:rFonts w:cs="Arial"/>
        </w:rPr>
        <w:t xml:space="preserve"> what they would like to know more about to make them more effective.</w:t>
      </w:r>
    </w:p>
    <w:p w14:paraId="3716E224" w14:textId="6E2CAA1C" w:rsidR="00AC0A4F" w:rsidRDefault="00C427BB" w:rsidP="00947F89">
      <w:r>
        <w:t>T</w:t>
      </w:r>
      <w:r w:rsidR="00F155F9">
        <w:t>he</w:t>
      </w:r>
      <w:r w:rsidR="00291A1A">
        <w:t xml:space="preserve"> Board took a break from 3:02-3:16 p.m.</w:t>
      </w:r>
    </w:p>
    <w:p w14:paraId="0D790618" w14:textId="1DF6D4E1" w:rsidR="00AF774A" w:rsidRDefault="00991437" w:rsidP="00991437">
      <w:r w:rsidRPr="00991437">
        <w:rPr>
          <w:rFonts w:ascii="Aptos" w:hAnsi="Aptos"/>
          <w:color w:val="000000"/>
        </w:rPr>
        <w:t xml:space="preserve">Dr. Benjamin reviewed the Board's Accountability Acknowledgement document. Member Meyer </w:t>
      </w:r>
      <w:r w:rsidR="00C13D16">
        <w:rPr>
          <w:rFonts w:ascii="Aptos" w:hAnsi="Aptos"/>
          <w:color w:val="000000"/>
        </w:rPr>
        <w:t>asked about whether the acknowledgement was necessary</w:t>
      </w:r>
      <w:r w:rsidRPr="00991437">
        <w:rPr>
          <w:rFonts w:ascii="Aptos" w:hAnsi="Aptos"/>
          <w:color w:val="000000"/>
        </w:rPr>
        <w:t xml:space="preserve">, and Dr. Benjamin noted similar documents exist at other institutions, often called Statements of Cooperation or Codes of Conduct. Member Robb clarified that this is an agreement of expectations, not a policy. Dr. Proctor </w:t>
      </w:r>
      <w:r>
        <w:rPr>
          <w:rFonts w:ascii="Aptos" w:hAnsi="Aptos"/>
          <w:color w:val="000000"/>
        </w:rPr>
        <w:t>remin</w:t>
      </w:r>
      <w:r w:rsidR="00D43236">
        <w:rPr>
          <w:rFonts w:ascii="Aptos" w:hAnsi="Aptos"/>
          <w:color w:val="000000"/>
        </w:rPr>
        <w:t>d</w:t>
      </w:r>
      <w:r>
        <w:rPr>
          <w:rFonts w:ascii="Aptos" w:hAnsi="Aptos"/>
          <w:color w:val="000000"/>
        </w:rPr>
        <w:t>ed the Board that</w:t>
      </w:r>
      <w:r w:rsidRPr="00991437">
        <w:rPr>
          <w:rFonts w:ascii="Aptos" w:hAnsi="Aptos"/>
          <w:color w:val="000000"/>
        </w:rPr>
        <w:t xml:space="preserve"> the document originated after the September 2025 workshop with Jim Reed of ICCTA, was reviewed in January 2026, revised, and</w:t>
      </w:r>
      <w:r>
        <w:rPr>
          <w:rFonts w:ascii="Aptos" w:hAnsi="Aptos"/>
          <w:color w:val="000000"/>
        </w:rPr>
        <w:t xml:space="preserve">, if agreed upon, </w:t>
      </w:r>
      <w:r w:rsidRPr="00991437">
        <w:rPr>
          <w:rFonts w:ascii="Aptos" w:hAnsi="Aptos"/>
          <w:color w:val="000000"/>
        </w:rPr>
        <w:t>will be signed by Board members each April.</w:t>
      </w:r>
    </w:p>
    <w:p w14:paraId="049C8175" w14:textId="75B03947" w:rsidR="00693281" w:rsidRDefault="00D94582" w:rsidP="00947F89">
      <w:r>
        <w:t xml:space="preserve">Dr. Benjamin reviewed the </w:t>
      </w:r>
      <w:r w:rsidR="00770496">
        <w:t>duties</w:t>
      </w:r>
      <w:r w:rsidR="00BE129C">
        <w:t xml:space="preserve">, </w:t>
      </w:r>
      <w:r w:rsidR="00A55602">
        <w:t>powers</w:t>
      </w:r>
      <w:r w:rsidR="00BE129C">
        <w:t>, and aut</w:t>
      </w:r>
      <w:r w:rsidR="00344ADE">
        <w:t>horities</w:t>
      </w:r>
      <w:r w:rsidR="00A55602">
        <w:t xml:space="preserve"> </w:t>
      </w:r>
      <w:r w:rsidR="00770496">
        <w:t xml:space="preserve">of the Board, per the </w:t>
      </w:r>
      <w:r>
        <w:t xml:space="preserve">Harper College Board Policy Manual. </w:t>
      </w:r>
    </w:p>
    <w:p w14:paraId="62E9C2EA" w14:textId="093F50BE" w:rsidR="001A4A30" w:rsidRDefault="001A61D5" w:rsidP="00947F89">
      <w:r>
        <w:t xml:space="preserve">Member Meyer asked if </w:t>
      </w:r>
      <w:r w:rsidR="00223220">
        <w:t>the Board is covered by insurance</w:t>
      </w:r>
      <w:r w:rsidR="00202308">
        <w:t xml:space="preserve">, </w:t>
      </w:r>
      <w:r w:rsidR="007B15EE">
        <w:t xml:space="preserve">specifically </w:t>
      </w:r>
      <w:r w:rsidR="00202308">
        <w:t>when traveling</w:t>
      </w:r>
      <w:r w:rsidR="004D3593">
        <w:t xml:space="preserve">. Dr. Proctor confirmed that the Board is </w:t>
      </w:r>
      <w:r w:rsidR="00EA381E">
        <w:t xml:space="preserve">covered and more information </w:t>
      </w:r>
      <w:r w:rsidR="00B8610C">
        <w:t xml:space="preserve">regarding coverage </w:t>
      </w:r>
      <w:r w:rsidR="00EA381E">
        <w:t>will be shared</w:t>
      </w:r>
      <w:r w:rsidR="00202308">
        <w:t xml:space="preserve"> with the Board.</w:t>
      </w:r>
    </w:p>
    <w:p w14:paraId="7CD1C75D" w14:textId="7B9DC6FF" w:rsidR="00E65885" w:rsidRDefault="00E65885" w:rsidP="00947F89">
      <w:r>
        <w:t>Dr. Benjamin also reviewed the Association of Community College Trustees (ACCT) guidelines on what effective Trustees should do and should avoid.</w:t>
      </w:r>
      <w:r w:rsidR="00592113">
        <w:t xml:space="preserve"> There was additional discussion between the group about </w:t>
      </w:r>
      <w:r w:rsidR="00AD1094">
        <w:t xml:space="preserve">board members on campus and when it was appropriate to notify the President. </w:t>
      </w:r>
    </w:p>
    <w:p w14:paraId="1EB7E11B" w14:textId="2E33717D" w:rsidR="00F742B4" w:rsidRDefault="00962DBA" w:rsidP="00962DBA">
      <w:r w:rsidRPr="00962DBA">
        <w:rPr>
          <w:rFonts w:ascii="Aptos" w:hAnsi="Aptos"/>
          <w:color w:val="000000"/>
        </w:rPr>
        <w:t>Dr. Benjamin stated that boards must fulfil their fiduciary duties—loyalty, care, and obedience—and maintain the college's reputation and independence.</w:t>
      </w:r>
    </w:p>
    <w:p w14:paraId="34779DA5" w14:textId="2CCDF90C" w:rsidR="00EE6B6D" w:rsidRDefault="005C7A68" w:rsidP="005C7A68">
      <w:r w:rsidRPr="005C7A68">
        <w:rPr>
          <w:rFonts w:ascii="Aptos" w:hAnsi="Aptos"/>
          <w:color w:val="000000"/>
        </w:rPr>
        <w:t>The HLC Board-related accreditation criteria were reviewed. Member Meyer presented a document summarizing the changes, which will be distributed to the Board.</w:t>
      </w:r>
    </w:p>
    <w:p w14:paraId="35AFDEBA" w14:textId="332083B6" w:rsidR="00137050" w:rsidRDefault="00137050" w:rsidP="00C17C0B">
      <w:r>
        <w:t xml:space="preserve">Dr. Benjamin </w:t>
      </w:r>
      <w:r w:rsidR="009F067F">
        <w:t xml:space="preserve">finished the workshop with </w:t>
      </w:r>
      <w:r w:rsidR="00E7472B">
        <w:t>a review of the Board’s role and the President’s role</w:t>
      </w:r>
      <w:r w:rsidR="00A2397A">
        <w:t xml:space="preserve">. The members of the Board </w:t>
      </w:r>
      <w:r w:rsidR="003D5895">
        <w:t xml:space="preserve">then </w:t>
      </w:r>
      <w:r w:rsidR="004D444F">
        <w:t>shared</w:t>
      </w:r>
      <w:r w:rsidR="003D5895" w:rsidRPr="003D5895">
        <w:t xml:space="preserve"> what </w:t>
      </w:r>
      <w:r w:rsidR="004D444F">
        <w:t xml:space="preserve">commitment they will make </w:t>
      </w:r>
      <w:r w:rsidR="00352091">
        <w:t>to the Board</w:t>
      </w:r>
      <w:r w:rsidR="000A73CC">
        <w:t xml:space="preserve"> moving forward.</w:t>
      </w:r>
    </w:p>
    <w:p w14:paraId="335451D7" w14:textId="50039CF9" w:rsidR="001B73C5" w:rsidRPr="00947F89" w:rsidRDefault="006C2E66" w:rsidP="004F3F60">
      <w:r w:rsidRPr="006C2E66">
        <w:rPr>
          <w:rFonts w:ascii="Aptos" w:hAnsi="Aptos"/>
          <w:color w:val="000000"/>
        </w:rPr>
        <w:t xml:space="preserve">Chair Kelley suggested mentoring among Trustees to improve Board effectiveness, encouraging one-on-one meetings over coffee or lunch to build </w:t>
      </w:r>
      <w:r w:rsidR="000A73CC" w:rsidRPr="006C2E66">
        <w:rPr>
          <w:rFonts w:ascii="Aptos" w:hAnsi="Aptos"/>
          <w:color w:val="000000"/>
        </w:rPr>
        <w:t>connection</w:t>
      </w:r>
      <w:r w:rsidRPr="006C2E66">
        <w:rPr>
          <w:rFonts w:ascii="Aptos" w:hAnsi="Aptos"/>
          <w:color w:val="000000"/>
        </w:rPr>
        <w:t>.</w:t>
      </w:r>
      <w:r w:rsidR="002B2B21">
        <w:rPr>
          <w:rFonts w:ascii="Aptos" w:hAnsi="Aptos"/>
          <w:color w:val="000000"/>
        </w:rPr>
        <w:t xml:space="preserve"> </w:t>
      </w:r>
      <w:r w:rsidR="004F3F60" w:rsidRPr="004F3F60">
        <w:rPr>
          <w:rFonts w:ascii="Aptos" w:hAnsi="Aptos"/>
          <w:color w:val="000000"/>
        </w:rPr>
        <w:t xml:space="preserve">Vice Chair Mundt </w:t>
      </w:r>
      <w:r w:rsidR="0015633A">
        <w:rPr>
          <w:rFonts w:ascii="Aptos" w:hAnsi="Aptos"/>
          <w:color w:val="000000"/>
        </w:rPr>
        <w:t xml:space="preserve">asked about the </w:t>
      </w:r>
      <w:r w:rsidR="0015633A">
        <w:rPr>
          <w:rFonts w:ascii="Aptos" w:hAnsi="Aptos"/>
          <w:color w:val="000000"/>
        </w:rPr>
        <w:lastRenderedPageBreak/>
        <w:t xml:space="preserve">process for determining who attends </w:t>
      </w:r>
      <w:r w:rsidR="004F3F60" w:rsidRPr="004F3F60">
        <w:rPr>
          <w:rFonts w:ascii="Aptos" w:hAnsi="Aptos"/>
          <w:color w:val="000000"/>
        </w:rPr>
        <w:t>workshop</w:t>
      </w:r>
      <w:r w:rsidR="0015633A">
        <w:rPr>
          <w:rFonts w:ascii="Aptos" w:hAnsi="Aptos"/>
          <w:color w:val="000000"/>
        </w:rPr>
        <w:t>s in addition to the Board</w:t>
      </w:r>
      <w:r w:rsidR="004F3F60" w:rsidRPr="004F3F60">
        <w:rPr>
          <w:rFonts w:ascii="Aptos" w:hAnsi="Aptos"/>
          <w:color w:val="000000"/>
        </w:rPr>
        <w:t xml:space="preserve">. Dr. Proctor explained that these sessions serve as professional development opportunities and support the Executive Cabinet's growth. Vice Chair Mundt </w:t>
      </w:r>
      <w:r w:rsidR="00E92B12">
        <w:rPr>
          <w:rFonts w:ascii="Aptos" w:hAnsi="Aptos"/>
          <w:color w:val="000000"/>
        </w:rPr>
        <w:t>ask</w:t>
      </w:r>
      <w:r w:rsidR="00E92B12" w:rsidRPr="004F3F60">
        <w:rPr>
          <w:rFonts w:ascii="Aptos" w:hAnsi="Aptos"/>
          <w:color w:val="000000"/>
        </w:rPr>
        <w:t xml:space="preserve">ed </w:t>
      </w:r>
      <w:r w:rsidR="00E92B12">
        <w:rPr>
          <w:rFonts w:ascii="Aptos" w:hAnsi="Aptos"/>
          <w:color w:val="000000"/>
        </w:rPr>
        <w:t xml:space="preserve">that </w:t>
      </w:r>
      <w:r w:rsidR="004F3F60" w:rsidRPr="004F3F60">
        <w:rPr>
          <w:rFonts w:ascii="Aptos" w:hAnsi="Aptos"/>
          <w:color w:val="000000"/>
        </w:rPr>
        <w:t xml:space="preserve">a list of participants </w:t>
      </w:r>
      <w:r w:rsidR="00E92B12">
        <w:rPr>
          <w:rFonts w:ascii="Aptos" w:hAnsi="Aptos"/>
          <w:color w:val="000000"/>
        </w:rPr>
        <w:t xml:space="preserve">is shared in advance </w:t>
      </w:r>
      <w:r w:rsidR="004F3F60" w:rsidRPr="004F3F60">
        <w:rPr>
          <w:rFonts w:ascii="Aptos" w:hAnsi="Aptos"/>
          <w:color w:val="000000"/>
        </w:rPr>
        <w:t>for future closed session</w:t>
      </w:r>
      <w:r w:rsidR="00E92B12">
        <w:rPr>
          <w:rFonts w:ascii="Aptos" w:hAnsi="Aptos"/>
          <w:color w:val="000000"/>
        </w:rPr>
        <w:t>s</w:t>
      </w:r>
      <w:r w:rsidR="004F3F60" w:rsidRPr="004F3F60">
        <w:rPr>
          <w:rFonts w:ascii="Aptos" w:hAnsi="Aptos"/>
          <w:color w:val="000000"/>
        </w:rPr>
        <w:t xml:space="preserve"> or workshop</w:t>
      </w:r>
      <w:r w:rsidR="00E92B12">
        <w:rPr>
          <w:rFonts w:ascii="Aptos" w:hAnsi="Aptos"/>
          <w:color w:val="000000"/>
        </w:rPr>
        <w:t>s</w:t>
      </w:r>
      <w:r w:rsidR="004F3F60" w:rsidRPr="004F3F60">
        <w:rPr>
          <w:rFonts w:ascii="Aptos" w:hAnsi="Aptos"/>
          <w:color w:val="000000"/>
        </w:rPr>
        <w:t>. Additionally, Chair Kelley expressed interest in hearing from the leadership team</w:t>
      </w:r>
      <w:r w:rsidR="004F3F60">
        <w:rPr>
          <w:rFonts w:ascii="Aptos" w:hAnsi="Aptos"/>
          <w:color w:val="000000"/>
        </w:rPr>
        <w:t xml:space="preserve"> when they are present.</w:t>
      </w:r>
    </w:p>
    <w:p w14:paraId="418E98B3" w14:textId="1383527A" w:rsidR="00DA2BF3" w:rsidRPr="00201A88" w:rsidRDefault="00DA2BF3" w:rsidP="00DA2BF3">
      <w:pPr>
        <w:pStyle w:val="Heading2"/>
        <w:rPr>
          <w:u w:val="single"/>
        </w:rPr>
      </w:pPr>
      <w:r w:rsidRPr="00201A88">
        <w:rPr>
          <w:u w:val="single"/>
        </w:rPr>
        <w:t>Formal Actions</w:t>
      </w:r>
    </w:p>
    <w:p w14:paraId="08187D7E" w14:textId="1214E60E" w:rsidR="00DA2BF3" w:rsidRPr="00201A88" w:rsidRDefault="00B34BD8" w:rsidP="00DA2BF3">
      <w:pPr>
        <w:rPr>
          <w:rFonts w:cs="Arial"/>
        </w:rPr>
      </w:pPr>
      <w:r w:rsidRPr="00201A88">
        <w:rPr>
          <w:rFonts w:cs="Arial"/>
        </w:rPr>
        <w:t>There were no formal actions.</w:t>
      </w:r>
    </w:p>
    <w:p w14:paraId="57C373D6" w14:textId="30CF07F4" w:rsidR="00DA2BF3" w:rsidRPr="00201A88" w:rsidRDefault="00DA2BF3" w:rsidP="00DA2BF3">
      <w:pPr>
        <w:pStyle w:val="Heading2"/>
        <w:rPr>
          <w:u w:val="single"/>
        </w:rPr>
      </w:pPr>
      <w:r w:rsidRPr="00201A88">
        <w:rPr>
          <w:u w:val="single"/>
        </w:rPr>
        <w:t>Adjournment</w:t>
      </w:r>
      <w:r w:rsidR="00B34BD8" w:rsidRPr="00201A88">
        <w:rPr>
          <w:u w:val="single"/>
        </w:rPr>
        <w:t xml:space="preserve"> of Closed Session</w:t>
      </w:r>
    </w:p>
    <w:p w14:paraId="3539D809" w14:textId="77777777" w:rsidR="00D27420" w:rsidRPr="00C33ADD" w:rsidRDefault="00D27420" w:rsidP="00D27420">
      <w:pPr>
        <w:rPr>
          <w:rFonts w:cs="Arial"/>
        </w:rPr>
      </w:pPr>
      <w:r w:rsidRPr="00C33ADD">
        <w:rPr>
          <w:rFonts w:cs="Arial"/>
          <w:u w:val="single"/>
        </w:rPr>
        <w:t>Member Robb</w:t>
      </w:r>
      <w:r w:rsidRPr="00C33ADD">
        <w:rPr>
          <w:rFonts w:cs="Arial"/>
        </w:rPr>
        <w:t xml:space="preserve"> moved, </w:t>
      </w:r>
      <w:r w:rsidRPr="00C33ADD">
        <w:rPr>
          <w:rFonts w:cs="Arial"/>
          <w:u w:val="single"/>
        </w:rPr>
        <w:t>Member Mundt</w:t>
      </w:r>
      <w:r w:rsidRPr="00C33ADD">
        <w:rPr>
          <w:rFonts w:cs="Arial"/>
        </w:rPr>
        <w:t xml:space="preserve"> seconded, adjournment at 4:55 p.m.</w:t>
      </w:r>
    </w:p>
    <w:p w14:paraId="07219FB9" w14:textId="77777777" w:rsidR="00D27420" w:rsidRPr="00C33ADD" w:rsidRDefault="00D27420" w:rsidP="00D27420">
      <w:pPr>
        <w:rPr>
          <w:rFonts w:cs="Arial"/>
        </w:rPr>
      </w:pPr>
      <w:r w:rsidRPr="00C33ADD">
        <w:rPr>
          <w:rFonts w:cs="Arial"/>
        </w:rPr>
        <w:t>Upon roll call, the vote was as follows:</w:t>
      </w:r>
    </w:p>
    <w:p w14:paraId="2FF93681" w14:textId="77777777" w:rsidR="00D27420" w:rsidRPr="00C33ADD" w:rsidRDefault="00D27420" w:rsidP="00D27420">
      <w:pPr>
        <w:spacing w:after="0" w:line="240" w:lineRule="auto"/>
        <w:rPr>
          <w:rFonts w:cs="Arial"/>
        </w:rPr>
      </w:pPr>
      <w:r w:rsidRPr="00C33ADD">
        <w:rPr>
          <w:rFonts w:cs="Arial"/>
        </w:rPr>
        <w:t xml:space="preserve">Ayes: Members Bijal Chaturvedi, Bill Kelley, Eric Knox, James Meyer, Walt Mundt, Nancy Robb, and Pat Stack </w:t>
      </w:r>
    </w:p>
    <w:p w14:paraId="06ACB27B" w14:textId="77777777" w:rsidR="00D27420" w:rsidRPr="00C33ADD" w:rsidRDefault="00D27420" w:rsidP="00D27420">
      <w:pPr>
        <w:spacing w:after="0" w:line="240" w:lineRule="auto"/>
        <w:rPr>
          <w:rFonts w:cs="Arial"/>
        </w:rPr>
      </w:pPr>
      <w:r w:rsidRPr="00C33ADD">
        <w:rPr>
          <w:rFonts w:cs="Arial"/>
        </w:rPr>
        <w:t>Nays: None</w:t>
      </w:r>
    </w:p>
    <w:p w14:paraId="2A47D454" w14:textId="77777777" w:rsidR="00D27420" w:rsidRPr="00C33ADD" w:rsidRDefault="00D27420" w:rsidP="00D27420">
      <w:pPr>
        <w:spacing w:after="0" w:line="240" w:lineRule="auto"/>
        <w:rPr>
          <w:rFonts w:cs="Arial"/>
        </w:rPr>
      </w:pPr>
      <w:r w:rsidRPr="00C33ADD">
        <w:rPr>
          <w:rFonts w:cs="Arial"/>
        </w:rPr>
        <w:t>Motion carried.</w:t>
      </w:r>
    </w:p>
    <w:p w14:paraId="65C10995" w14:textId="77777777" w:rsidR="00495B96" w:rsidRPr="002944F0" w:rsidRDefault="00495B96" w:rsidP="00DA2BF3">
      <w:pPr>
        <w:rPr>
          <w:rFonts w:cs="Arial"/>
        </w:rPr>
      </w:pPr>
    </w:p>
    <w:p w14:paraId="4F4B3C27" w14:textId="77777777" w:rsidR="00DA2BF3" w:rsidRPr="00201A88" w:rsidRDefault="00DA2BF3" w:rsidP="00DA2BF3">
      <w:pPr>
        <w:spacing w:after="0" w:line="240" w:lineRule="auto"/>
        <w:ind w:left="2880" w:hanging="2880"/>
        <w:rPr>
          <w:rFonts w:cs="Arial"/>
        </w:rPr>
      </w:pPr>
      <w:r w:rsidRPr="00201A88">
        <w:rPr>
          <w:rFonts w:cs="Arial"/>
        </w:rPr>
        <w:t>_________________________          _________________________</w:t>
      </w:r>
    </w:p>
    <w:p w14:paraId="73E450BC" w14:textId="1D20EEFD" w:rsidR="00A11656" w:rsidRPr="003A2B95" w:rsidRDefault="00DA2BF3" w:rsidP="003A2B95">
      <w:pPr>
        <w:spacing w:after="0" w:line="240" w:lineRule="auto"/>
        <w:ind w:left="2880" w:hanging="2880"/>
        <w:rPr>
          <w:rFonts w:cs="Arial"/>
        </w:rPr>
      </w:pPr>
      <w:r w:rsidRPr="00201A88">
        <w:rPr>
          <w:rFonts w:cs="Arial"/>
        </w:rPr>
        <w:t xml:space="preserve"> Chair</w:t>
      </w:r>
      <w:r w:rsidR="003055C3">
        <w:rPr>
          <w:rFonts w:cs="Arial"/>
        </w:rPr>
        <w:tab/>
        <w:t xml:space="preserve">   </w:t>
      </w:r>
      <w:r w:rsidRPr="00201A88">
        <w:rPr>
          <w:rFonts w:cs="Arial"/>
        </w:rPr>
        <w:t>Secretary</w:t>
      </w:r>
    </w:p>
    <w:sectPr w:rsidR="00A11656" w:rsidRPr="003A2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1D83"/>
    <w:multiLevelType w:val="multilevel"/>
    <w:tmpl w:val="E740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4239FE"/>
    <w:multiLevelType w:val="multilevel"/>
    <w:tmpl w:val="EBFE0E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D02945"/>
    <w:multiLevelType w:val="hybridMultilevel"/>
    <w:tmpl w:val="D3342830"/>
    <w:lvl w:ilvl="0" w:tplc="37F89E6C">
      <w:start w:val="1"/>
      <w:numFmt w:val="bullet"/>
      <w:lvlText w:val="•"/>
      <w:lvlJc w:val="left"/>
      <w:pPr>
        <w:tabs>
          <w:tab w:val="num" w:pos="720"/>
        </w:tabs>
        <w:ind w:left="720" w:hanging="360"/>
      </w:pPr>
      <w:rPr>
        <w:rFonts w:ascii="Times New Roman" w:hAnsi="Times New Roman" w:hint="default"/>
      </w:rPr>
    </w:lvl>
    <w:lvl w:ilvl="1" w:tplc="06A2D826" w:tentative="1">
      <w:start w:val="1"/>
      <w:numFmt w:val="bullet"/>
      <w:lvlText w:val="•"/>
      <w:lvlJc w:val="left"/>
      <w:pPr>
        <w:tabs>
          <w:tab w:val="num" w:pos="1440"/>
        </w:tabs>
        <w:ind w:left="1440" w:hanging="360"/>
      </w:pPr>
      <w:rPr>
        <w:rFonts w:ascii="Times New Roman" w:hAnsi="Times New Roman" w:hint="default"/>
      </w:rPr>
    </w:lvl>
    <w:lvl w:ilvl="2" w:tplc="CC94F5A4" w:tentative="1">
      <w:start w:val="1"/>
      <w:numFmt w:val="bullet"/>
      <w:lvlText w:val="•"/>
      <w:lvlJc w:val="left"/>
      <w:pPr>
        <w:tabs>
          <w:tab w:val="num" w:pos="2160"/>
        </w:tabs>
        <w:ind w:left="2160" w:hanging="360"/>
      </w:pPr>
      <w:rPr>
        <w:rFonts w:ascii="Times New Roman" w:hAnsi="Times New Roman" w:hint="default"/>
      </w:rPr>
    </w:lvl>
    <w:lvl w:ilvl="3" w:tplc="31002438" w:tentative="1">
      <w:start w:val="1"/>
      <w:numFmt w:val="bullet"/>
      <w:lvlText w:val="•"/>
      <w:lvlJc w:val="left"/>
      <w:pPr>
        <w:tabs>
          <w:tab w:val="num" w:pos="2880"/>
        </w:tabs>
        <w:ind w:left="2880" w:hanging="360"/>
      </w:pPr>
      <w:rPr>
        <w:rFonts w:ascii="Times New Roman" w:hAnsi="Times New Roman" w:hint="default"/>
      </w:rPr>
    </w:lvl>
    <w:lvl w:ilvl="4" w:tplc="DEFCEE68" w:tentative="1">
      <w:start w:val="1"/>
      <w:numFmt w:val="bullet"/>
      <w:lvlText w:val="•"/>
      <w:lvlJc w:val="left"/>
      <w:pPr>
        <w:tabs>
          <w:tab w:val="num" w:pos="3600"/>
        </w:tabs>
        <w:ind w:left="3600" w:hanging="360"/>
      </w:pPr>
      <w:rPr>
        <w:rFonts w:ascii="Times New Roman" w:hAnsi="Times New Roman" w:hint="default"/>
      </w:rPr>
    </w:lvl>
    <w:lvl w:ilvl="5" w:tplc="D05AAE26" w:tentative="1">
      <w:start w:val="1"/>
      <w:numFmt w:val="bullet"/>
      <w:lvlText w:val="•"/>
      <w:lvlJc w:val="left"/>
      <w:pPr>
        <w:tabs>
          <w:tab w:val="num" w:pos="4320"/>
        </w:tabs>
        <w:ind w:left="4320" w:hanging="360"/>
      </w:pPr>
      <w:rPr>
        <w:rFonts w:ascii="Times New Roman" w:hAnsi="Times New Roman" w:hint="default"/>
      </w:rPr>
    </w:lvl>
    <w:lvl w:ilvl="6" w:tplc="79C64204" w:tentative="1">
      <w:start w:val="1"/>
      <w:numFmt w:val="bullet"/>
      <w:lvlText w:val="•"/>
      <w:lvlJc w:val="left"/>
      <w:pPr>
        <w:tabs>
          <w:tab w:val="num" w:pos="5040"/>
        </w:tabs>
        <w:ind w:left="5040" w:hanging="360"/>
      </w:pPr>
      <w:rPr>
        <w:rFonts w:ascii="Times New Roman" w:hAnsi="Times New Roman" w:hint="default"/>
      </w:rPr>
    </w:lvl>
    <w:lvl w:ilvl="7" w:tplc="F7C01A1A" w:tentative="1">
      <w:start w:val="1"/>
      <w:numFmt w:val="bullet"/>
      <w:lvlText w:val="•"/>
      <w:lvlJc w:val="left"/>
      <w:pPr>
        <w:tabs>
          <w:tab w:val="num" w:pos="5760"/>
        </w:tabs>
        <w:ind w:left="5760" w:hanging="360"/>
      </w:pPr>
      <w:rPr>
        <w:rFonts w:ascii="Times New Roman" w:hAnsi="Times New Roman" w:hint="default"/>
      </w:rPr>
    </w:lvl>
    <w:lvl w:ilvl="8" w:tplc="C2D88AD2" w:tentative="1">
      <w:start w:val="1"/>
      <w:numFmt w:val="bullet"/>
      <w:lvlText w:val="•"/>
      <w:lvlJc w:val="left"/>
      <w:pPr>
        <w:tabs>
          <w:tab w:val="num" w:pos="6480"/>
        </w:tabs>
        <w:ind w:left="6480" w:hanging="360"/>
      </w:pPr>
      <w:rPr>
        <w:rFonts w:ascii="Times New Roman" w:hAnsi="Times New Roman" w:hint="default"/>
      </w:rPr>
    </w:lvl>
  </w:abstractNum>
  <w:num w:numId="1" w16cid:durableId="272440021">
    <w:abstractNumId w:val="0"/>
  </w:num>
  <w:num w:numId="2" w16cid:durableId="446581825">
    <w:abstractNumId w:val="1"/>
  </w:num>
  <w:num w:numId="3" w16cid:durableId="133330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F3"/>
    <w:rsid w:val="0000277F"/>
    <w:rsid w:val="000268D5"/>
    <w:rsid w:val="00034006"/>
    <w:rsid w:val="0003552C"/>
    <w:rsid w:val="00042780"/>
    <w:rsid w:val="00045BE9"/>
    <w:rsid w:val="00051F09"/>
    <w:rsid w:val="00056E81"/>
    <w:rsid w:val="00064061"/>
    <w:rsid w:val="00090E25"/>
    <w:rsid w:val="0009228A"/>
    <w:rsid w:val="000A0426"/>
    <w:rsid w:val="000A3C86"/>
    <w:rsid w:val="000A73CC"/>
    <w:rsid w:val="000B3C29"/>
    <w:rsid w:val="000B581F"/>
    <w:rsid w:val="000B5C22"/>
    <w:rsid w:val="000B5FAC"/>
    <w:rsid w:val="000D06F3"/>
    <w:rsid w:val="000D1061"/>
    <w:rsid w:val="000F11A3"/>
    <w:rsid w:val="000F1876"/>
    <w:rsid w:val="000F2073"/>
    <w:rsid w:val="000F351E"/>
    <w:rsid w:val="000F4F06"/>
    <w:rsid w:val="0011366E"/>
    <w:rsid w:val="001231AC"/>
    <w:rsid w:val="00125D81"/>
    <w:rsid w:val="00137050"/>
    <w:rsid w:val="0015092F"/>
    <w:rsid w:val="0015633A"/>
    <w:rsid w:val="00157D4A"/>
    <w:rsid w:val="00160EFB"/>
    <w:rsid w:val="00185B88"/>
    <w:rsid w:val="00191E5B"/>
    <w:rsid w:val="00195EB8"/>
    <w:rsid w:val="00196E96"/>
    <w:rsid w:val="00197983"/>
    <w:rsid w:val="001A4A30"/>
    <w:rsid w:val="001A61D5"/>
    <w:rsid w:val="001B5051"/>
    <w:rsid w:val="001B722D"/>
    <w:rsid w:val="001B73C5"/>
    <w:rsid w:val="001C7A1B"/>
    <w:rsid w:val="001E0884"/>
    <w:rsid w:val="001E23C0"/>
    <w:rsid w:val="001E3872"/>
    <w:rsid w:val="001E40C3"/>
    <w:rsid w:val="001E5CA5"/>
    <w:rsid w:val="001E6D62"/>
    <w:rsid w:val="001F18AB"/>
    <w:rsid w:val="001F3805"/>
    <w:rsid w:val="001F5205"/>
    <w:rsid w:val="00201A88"/>
    <w:rsid w:val="00202308"/>
    <w:rsid w:val="002161E8"/>
    <w:rsid w:val="00223220"/>
    <w:rsid w:val="00224A27"/>
    <w:rsid w:val="00227A6B"/>
    <w:rsid w:val="00240A43"/>
    <w:rsid w:val="00241773"/>
    <w:rsid w:val="00242C29"/>
    <w:rsid w:val="002430FD"/>
    <w:rsid w:val="00262E0C"/>
    <w:rsid w:val="00271B7B"/>
    <w:rsid w:val="00276D69"/>
    <w:rsid w:val="002770E8"/>
    <w:rsid w:val="0028454D"/>
    <w:rsid w:val="00291A1A"/>
    <w:rsid w:val="002944F0"/>
    <w:rsid w:val="002A33BD"/>
    <w:rsid w:val="002B2B21"/>
    <w:rsid w:val="002B51D5"/>
    <w:rsid w:val="002C30F4"/>
    <w:rsid w:val="002C3487"/>
    <w:rsid w:val="002D15B3"/>
    <w:rsid w:val="002D5153"/>
    <w:rsid w:val="002E3511"/>
    <w:rsid w:val="002E52FD"/>
    <w:rsid w:val="002F60BC"/>
    <w:rsid w:val="0030536B"/>
    <w:rsid w:val="003055C3"/>
    <w:rsid w:val="00315D14"/>
    <w:rsid w:val="00330490"/>
    <w:rsid w:val="00344ADE"/>
    <w:rsid w:val="003474CD"/>
    <w:rsid w:val="00352091"/>
    <w:rsid w:val="0036193F"/>
    <w:rsid w:val="00363F25"/>
    <w:rsid w:val="00365127"/>
    <w:rsid w:val="00382223"/>
    <w:rsid w:val="003849D5"/>
    <w:rsid w:val="00395A06"/>
    <w:rsid w:val="003A2B95"/>
    <w:rsid w:val="003A3375"/>
    <w:rsid w:val="003B2657"/>
    <w:rsid w:val="003C061C"/>
    <w:rsid w:val="003D2374"/>
    <w:rsid w:val="003D5895"/>
    <w:rsid w:val="003D6D61"/>
    <w:rsid w:val="003E2497"/>
    <w:rsid w:val="003E2E3C"/>
    <w:rsid w:val="004039FC"/>
    <w:rsid w:val="00412407"/>
    <w:rsid w:val="004324B8"/>
    <w:rsid w:val="00434FF8"/>
    <w:rsid w:val="00444B70"/>
    <w:rsid w:val="00463922"/>
    <w:rsid w:val="00472C8A"/>
    <w:rsid w:val="004834FA"/>
    <w:rsid w:val="00495B96"/>
    <w:rsid w:val="004A1C56"/>
    <w:rsid w:val="004A69B6"/>
    <w:rsid w:val="004B42B3"/>
    <w:rsid w:val="004D0BDD"/>
    <w:rsid w:val="004D3593"/>
    <w:rsid w:val="004D444F"/>
    <w:rsid w:val="004E07A9"/>
    <w:rsid w:val="004E07BE"/>
    <w:rsid w:val="004E1442"/>
    <w:rsid w:val="004F0A7D"/>
    <w:rsid w:val="004F3F60"/>
    <w:rsid w:val="004F7F5C"/>
    <w:rsid w:val="00512E03"/>
    <w:rsid w:val="005261B4"/>
    <w:rsid w:val="00537B97"/>
    <w:rsid w:val="005416A9"/>
    <w:rsid w:val="005424D0"/>
    <w:rsid w:val="0055176A"/>
    <w:rsid w:val="005558A6"/>
    <w:rsid w:val="00562D38"/>
    <w:rsid w:val="00567AF5"/>
    <w:rsid w:val="00583832"/>
    <w:rsid w:val="00585AD3"/>
    <w:rsid w:val="00586601"/>
    <w:rsid w:val="00590320"/>
    <w:rsid w:val="00592113"/>
    <w:rsid w:val="005A00AD"/>
    <w:rsid w:val="005A66CF"/>
    <w:rsid w:val="005B7509"/>
    <w:rsid w:val="005C0F77"/>
    <w:rsid w:val="005C7A68"/>
    <w:rsid w:val="005D173E"/>
    <w:rsid w:val="005D2C47"/>
    <w:rsid w:val="005E02F3"/>
    <w:rsid w:val="005E764D"/>
    <w:rsid w:val="00607590"/>
    <w:rsid w:val="00610075"/>
    <w:rsid w:val="00622870"/>
    <w:rsid w:val="00627365"/>
    <w:rsid w:val="00634C64"/>
    <w:rsid w:val="006429D6"/>
    <w:rsid w:val="00650206"/>
    <w:rsid w:val="00651751"/>
    <w:rsid w:val="00651B63"/>
    <w:rsid w:val="00657E41"/>
    <w:rsid w:val="0066664E"/>
    <w:rsid w:val="00672600"/>
    <w:rsid w:val="00672D68"/>
    <w:rsid w:val="00682790"/>
    <w:rsid w:val="00691504"/>
    <w:rsid w:val="00693281"/>
    <w:rsid w:val="006A0E41"/>
    <w:rsid w:val="006A312C"/>
    <w:rsid w:val="006B3059"/>
    <w:rsid w:val="006B38D0"/>
    <w:rsid w:val="006B771C"/>
    <w:rsid w:val="006C2E66"/>
    <w:rsid w:val="006D0A85"/>
    <w:rsid w:val="006E1996"/>
    <w:rsid w:val="006E1BE2"/>
    <w:rsid w:val="006E470B"/>
    <w:rsid w:val="006F22CC"/>
    <w:rsid w:val="006F39F9"/>
    <w:rsid w:val="0071159A"/>
    <w:rsid w:val="00711A2B"/>
    <w:rsid w:val="00714BF4"/>
    <w:rsid w:val="007354AC"/>
    <w:rsid w:val="00736A8F"/>
    <w:rsid w:val="00745B2C"/>
    <w:rsid w:val="00762FCA"/>
    <w:rsid w:val="00770496"/>
    <w:rsid w:val="007735BF"/>
    <w:rsid w:val="0078264D"/>
    <w:rsid w:val="007830A7"/>
    <w:rsid w:val="00792E40"/>
    <w:rsid w:val="00795290"/>
    <w:rsid w:val="007A3E75"/>
    <w:rsid w:val="007A4D6C"/>
    <w:rsid w:val="007A7579"/>
    <w:rsid w:val="007B15EE"/>
    <w:rsid w:val="007B5278"/>
    <w:rsid w:val="007C3AAD"/>
    <w:rsid w:val="007C3AE6"/>
    <w:rsid w:val="007C7048"/>
    <w:rsid w:val="007D5927"/>
    <w:rsid w:val="007D6F13"/>
    <w:rsid w:val="007F53BF"/>
    <w:rsid w:val="00802E5F"/>
    <w:rsid w:val="00822A95"/>
    <w:rsid w:val="0082378C"/>
    <w:rsid w:val="008312D1"/>
    <w:rsid w:val="0083135E"/>
    <w:rsid w:val="00841AE6"/>
    <w:rsid w:val="008556B4"/>
    <w:rsid w:val="00855A33"/>
    <w:rsid w:val="00862893"/>
    <w:rsid w:val="0086636E"/>
    <w:rsid w:val="008736CB"/>
    <w:rsid w:val="008A0BCD"/>
    <w:rsid w:val="008C180E"/>
    <w:rsid w:val="008D5C89"/>
    <w:rsid w:val="008D5DE5"/>
    <w:rsid w:val="008E037A"/>
    <w:rsid w:val="008F064A"/>
    <w:rsid w:val="0090313D"/>
    <w:rsid w:val="009049DB"/>
    <w:rsid w:val="00905380"/>
    <w:rsid w:val="009108DC"/>
    <w:rsid w:val="00914451"/>
    <w:rsid w:val="00917BC8"/>
    <w:rsid w:val="00930C2E"/>
    <w:rsid w:val="009342D6"/>
    <w:rsid w:val="00935DD8"/>
    <w:rsid w:val="00947E73"/>
    <w:rsid w:val="00947F89"/>
    <w:rsid w:val="00954CB7"/>
    <w:rsid w:val="009609B0"/>
    <w:rsid w:val="00962DBA"/>
    <w:rsid w:val="00973349"/>
    <w:rsid w:val="0097428A"/>
    <w:rsid w:val="00975E80"/>
    <w:rsid w:val="009769AF"/>
    <w:rsid w:val="00981676"/>
    <w:rsid w:val="00991437"/>
    <w:rsid w:val="009A626D"/>
    <w:rsid w:val="009A79B0"/>
    <w:rsid w:val="009C44A5"/>
    <w:rsid w:val="009D278C"/>
    <w:rsid w:val="009E6B77"/>
    <w:rsid w:val="009F067F"/>
    <w:rsid w:val="009F708B"/>
    <w:rsid w:val="00A045E6"/>
    <w:rsid w:val="00A066C0"/>
    <w:rsid w:val="00A11656"/>
    <w:rsid w:val="00A11A5A"/>
    <w:rsid w:val="00A11E62"/>
    <w:rsid w:val="00A20B44"/>
    <w:rsid w:val="00A22596"/>
    <w:rsid w:val="00A2397A"/>
    <w:rsid w:val="00A26162"/>
    <w:rsid w:val="00A30478"/>
    <w:rsid w:val="00A4087E"/>
    <w:rsid w:val="00A41009"/>
    <w:rsid w:val="00A418CE"/>
    <w:rsid w:val="00A52F06"/>
    <w:rsid w:val="00A55602"/>
    <w:rsid w:val="00A648C9"/>
    <w:rsid w:val="00A869CB"/>
    <w:rsid w:val="00A90B28"/>
    <w:rsid w:val="00A94819"/>
    <w:rsid w:val="00A950E4"/>
    <w:rsid w:val="00A950E8"/>
    <w:rsid w:val="00A96927"/>
    <w:rsid w:val="00AA1778"/>
    <w:rsid w:val="00AA1FFA"/>
    <w:rsid w:val="00AA4FB8"/>
    <w:rsid w:val="00AB3306"/>
    <w:rsid w:val="00AB38EA"/>
    <w:rsid w:val="00AC0763"/>
    <w:rsid w:val="00AC0A4F"/>
    <w:rsid w:val="00AC1DA5"/>
    <w:rsid w:val="00AC795F"/>
    <w:rsid w:val="00AD1094"/>
    <w:rsid w:val="00AD4270"/>
    <w:rsid w:val="00AE01D3"/>
    <w:rsid w:val="00AE3312"/>
    <w:rsid w:val="00AF3C34"/>
    <w:rsid w:val="00AF7450"/>
    <w:rsid w:val="00AF774A"/>
    <w:rsid w:val="00B0375A"/>
    <w:rsid w:val="00B05452"/>
    <w:rsid w:val="00B10963"/>
    <w:rsid w:val="00B10D8A"/>
    <w:rsid w:val="00B25FF2"/>
    <w:rsid w:val="00B34BD8"/>
    <w:rsid w:val="00B3505F"/>
    <w:rsid w:val="00B376F5"/>
    <w:rsid w:val="00B41F10"/>
    <w:rsid w:val="00B420E1"/>
    <w:rsid w:val="00B43915"/>
    <w:rsid w:val="00B505AD"/>
    <w:rsid w:val="00B50FA7"/>
    <w:rsid w:val="00B5266B"/>
    <w:rsid w:val="00B55443"/>
    <w:rsid w:val="00B63A6B"/>
    <w:rsid w:val="00B7355A"/>
    <w:rsid w:val="00B756CA"/>
    <w:rsid w:val="00B76A2D"/>
    <w:rsid w:val="00B82CA1"/>
    <w:rsid w:val="00B8610C"/>
    <w:rsid w:val="00B86331"/>
    <w:rsid w:val="00B86995"/>
    <w:rsid w:val="00B8707A"/>
    <w:rsid w:val="00B87315"/>
    <w:rsid w:val="00B87A51"/>
    <w:rsid w:val="00B90011"/>
    <w:rsid w:val="00B90E6C"/>
    <w:rsid w:val="00BA136A"/>
    <w:rsid w:val="00BA2573"/>
    <w:rsid w:val="00BA7250"/>
    <w:rsid w:val="00BA7786"/>
    <w:rsid w:val="00BB6F0D"/>
    <w:rsid w:val="00BE129C"/>
    <w:rsid w:val="00BF4F8A"/>
    <w:rsid w:val="00C0389F"/>
    <w:rsid w:val="00C03CE0"/>
    <w:rsid w:val="00C11E8B"/>
    <w:rsid w:val="00C128D6"/>
    <w:rsid w:val="00C13D16"/>
    <w:rsid w:val="00C17C0B"/>
    <w:rsid w:val="00C264C4"/>
    <w:rsid w:val="00C27512"/>
    <w:rsid w:val="00C37A30"/>
    <w:rsid w:val="00C427BB"/>
    <w:rsid w:val="00C449EB"/>
    <w:rsid w:val="00C52C06"/>
    <w:rsid w:val="00C7004B"/>
    <w:rsid w:val="00C8072C"/>
    <w:rsid w:val="00C850AF"/>
    <w:rsid w:val="00C9519A"/>
    <w:rsid w:val="00C95C6C"/>
    <w:rsid w:val="00C97A27"/>
    <w:rsid w:val="00CA20D6"/>
    <w:rsid w:val="00CD3987"/>
    <w:rsid w:val="00CD462B"/>
    <w:rsid w:val="00CD6E7D"/>
    <w:rsid w:val="00CE4A1F"/>
    <w:rsid w:val="00CE5B90"/>
    <w:rsid w:val="00CE64F4"/>
    <w:rsid w:val="00D006FC"/>
    <w:rsid w:val="00D161D4"/>
    <w:rsid w:val="00D229EF"/>
    <w:rsid w:val="00D23D1A"/>
    <w:rsid w:val="00D269B3"/>
    <w:rsid w:val="00D27420"/>
    <w:rsid w:val="00D33B34"/>
    <w:rsid w:val="00D43236"/>
    <w:rsid w:val="00D43EA9"/>
    <w:rsid w:val="00D44F69"/>
    <w:rsid w:val="00D54CEA"/>
    <w:rsid w:val="00D5557B"/>
    <w:rsid w:val="00D670C3"/>
    <w:rsid w:val="00D679A8"/>
    <w:rsid w:val="00D7065F"/>
    <w:rsid w:val="00D72BC4"/>
    <w:rsid w:val="00D74F26"/>
    <w:rsid w:val="00D87F77"/>
    <w:rsid w:val="00D907ED"/>
    <w:rsid w:val="00D94582"/>
    <w:rsid w:val="00D94FAA"/>
    <w:rsid w:val="00D96F2E"/>
    <w:rsid w:val="00DA169E"/>
    <w:rsid w:val="00DA2BF3"/>
    <w:rsid w:val="00DC0B6E"/>
    <w:rsid w:val="00DD153C"/>
    <w:rsid w:val="00DD36C8"/>
    <w:rsid w:val="00DD3876"/>
    <w:rsid w:val="00DD7291"/>
    <w:rsid w:val="00DE132E"/>
    <w:rsid w:val="00DE21D5"/>
    <w:rsid w:val="00DE37EC"/>
    <w:rsid w:val="00E02018"/>
    <w:rsid w:val="00E03501"/>
    <w:rsid w:val="00E104B3"/>
    <w:rsid w:val="00E13260"/>
    <w:rsid w:val="00E14AAD"/>
    <w:rsid w:val="00E25135"/>
    <w:rsid w:val="00E26168"/>
    <w:rsid w:val="00E43236"/>
    <w:rsid w:val="00E56830"/>
    <w:rsid w:val="00E57A0A"/>
    <w:rsid w:val="00E63A48"/>
    <w:rsid w:val="00E65885"/>
    <w:rsid w:val="00E65AD3"/>
    <w:rsid w:val="00E66A60"/>
    <w:rsid w:val="00E71CE4"/>
    <w:rsid w:val="00E7472B"/>
    <w:rsid w:val="00E858C0"/>
    <w:rsid w:val="00E867E2"/>
    <w:rsid w:val="00E91FCD"/>
    <w:rsid w:val="00E92B12"/>
    <w:rsid w:val="00EA381E"/>
    <w:rsid w:val="00EA3A03"/>
    <w:rsid w:val="00EB7E63"/>
    <w:rsid w:val="00ED6437"/>
    <w:rsid w:val="00EE284E"/>
    <w:rsid w:val="00EE6B6D"/>
    <w:rsid w:val="00EF2E52"/>
    <w:rsid w:val="00EF31E4"/>
    <w:rsid w:val="00F009FC"/>
    <w:rsid w:val="00F05F9E"/>
    <w:rsid w:val="00F155F9"/>
    <w:rsid w:val="00F1640E"/>
    <w:rsid w:val="00F16D80"/>
    <w:rsid w:val="00F23E7A"/>
    <w:rsid w:val="00F4038F"/>
    <w:rsid w:val="00F742B4"/>
    <w:rsid w:val="00F74716"/>
    <w:rsid w:val="00F76518"/>
    <w:rsid w:val="00F80CA9"/>
    <w:rsid w:val="00F8507B"/>
    <w:rsid w:val="00F93DAE"/>
    <w:rsid w:val="00FA1740"/>
    <w:rsid w:val="00FA49D5"/>
    <w:rsid w:val="00FD7885"/>
    <w:rsid w:val="00FD78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B9C5"/>
  <w15:chartTrackingRefBased/>
  <w15:docId w15:val="{32F9ACD5-D005-42E3-855D-52FB156D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BF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A2B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A2B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2BF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2BF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2BF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2B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2B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2B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2B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2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BF3"/>
    <w:rPr>
      <w:rFonts w:eastAsiaTheme="majorEastAsia" w:cstheme="majorBidi"/>
      <w:color w:val="272727" w:themeColor="text1" w:themeTint="D8"/>
    </w:rPr>
  </w:style>
  <w:style w:type="paragraph" w:styleId="Title">
    <w:name w:val="Title"/>
    <w:basedOn w:val="Normal"/>
    <w:next w:val="Normal"/>
    <w:link w:val="TitleChar"/>
    <w:uiPriority w:val="10"/>
    <w:qFormat/>
    <w:rsid w:val="00DA2B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2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BF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2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BF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2BF3"/>
    <w:rPr>
      <w:i/>
      <w:iCs/>
      <w:color w:val="404040" w:themeColor="text1" w:themeTint="BF"/>
    </w:rPr>
  </w:style>
  <w:style w:type="paragraph" w:styleId="ListParagraph">
    <w:name w:val="List Paragraph"/>
    <w:basedOn w:val="Normal"/>
    <w:uiPriority w:val="34"/>
    <w:qFormat/>
    <w:rsid w:val="00DA2BF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A2BF3"/>
    <w:rPr>
      <w:i/>
      <w:iCs/>
      <w:color w:val="0F4761" w:themeColor="accent1" w:themeShade="BF"/>
    </w:rPr>
  </w:style>
  <w:style w:type="paragraph" w:styleId="IntenseQuote">
    <w:name w:val="Intense Quote"/>
    <w:basedOn w:val="Normal"/>
    <w:next w:val="Normal"/>
    <w:link w:val="IntenseQuoteChar"/>
    <w:uiPriority w:val="30"/>
    <w:qFormat/>
    <w:rsid w:val="00DA2B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2BF3"/>
    <w:rPr>
      <w:i/>
      <w:iCs/>
      <w:color w:val="0F4761" w:themeColor="accent1" w:themeShade="BF"/>
    </w:rPr>
  </w:style>
  <w:style w:type="character" w:styleId="IntenseReference">
    <w:name w:val="Intense Reference"/>
    <w:basedOn w:val="DefaultParagraphFont"/>
    <w:uiPriority w:val="32"/>
    <w:qFormat/>
    <w:rsid w:val="00DA2BF3"/>
    <w:rPr>
      <w:b/>
      <w:bCs/>
      <w:smallCaps/>
      <w:color w:val="0F4761" w:themeColor="accent1" w:themeShade="BF"/>
      <w:spacing w:val="5"/>
    </w:rPr>
  </w:style>
  <w:style w:type="paragraph" w:styleId="Revision">
    <w:name w:val="Revision"/>
    <w:hidden/>
    <w:uiPriority w:val="99"/>
    <w:semiHidden/>
    <w:rsid w:val="00AA4FB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8512e1184592183deb6a7654186e9102">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639bc6f8b46f3fbb50634d3c55c19205"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77F531-9906-4499-B33E-F7403E2EF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e02d8-8c68-4464-a4be-05e5eda78ca3"/>
    <ds:schemaRef ds:uri="f3230961-97c5-4cde-a856-11ade4cb9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8D332D-EEF8-49E3-977A-9E398D6E63C5}">
  <ds:schemaRefs>
    <ds:schemaRef ds:uri="http://schemas.microsoft.com/sharepoint/v3/contenttype/forms"/>
  </ds:schemaRefs>
</ds:datastoreItem>
</file>

<file path=customXml/itemProps3.xml><?xml version="1.0" encoding="utf-8"?>
<ds:datastoreItem xmlns:ds="http://schemas.openxmlformats.org/officeDocument/2006/customXml" ds:itemID="{6BF07A63-32FC-48B8-BD9A-8C7768BB9C57}">
  <ds:schemaRefs>
    <ds:schemaRef ds:uri="http://schemas.microsoft.com/office/2006/metadata/properties"/>
    <ds:schemaRef ds:uri="http://schemas.microsoft.com/office/infopath/2007/PartnerControls"/>
    <ds:schemaRef ds:uri="f3230961-97c5-4cde-a856-11ade4cb95a7"/>
    <ds:schemaRef ds:uri="7d4e02d8-8c68-4464-a4be-05e5eda78ca3"/>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3</Pages>
  <Words>789</Words>
  <Characters>4500</Characters>
  <Application>Microsoft Office Word</Application>
  <DocSecurity>0</DocSecurity>
  <Lines>37</Lines>
  <Paragraphs>10</Paragraphs>
  <ScaleCrop>false</ScaleCrop>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Rice</dc:creator>
  <cp:keywords/>
  <dc:description/>
  <cp:lastModifiedBy>Colleen Rice</cp:lastModifiedBy>
  <cp:revision>147</cp:revision>
  <dcterms:created xsi:type="dcterms:W3CDTF">2026-03-20T14:22:00Z</dcterms:created>
  <dcterms:modified xsi:type="dcterms:W3CDTF">2026-05-26T15:05:00Z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0x010100589258ABF803B5439F7B3649EE882EBF</vt:lpwstr>
  </property>
  <property fmtid="{D5CDD505-2E9C-101B-9397-08002B2CF9AE}" pid="3" name="docLang">
    <vt:lpwstr>en</vt:lpwstr>
  </property>
  <property fmtid="{D5CDD505-2E9C-101B-9397-08002B2CF9AE}" pid="4" name="MediaServiceImageTags">
    <vt:lpwstr/>
  </property>
</Properties>
</file>