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C39466" w14:paraId="1D3BF24D" wp14:textId="1CF2CA9A">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Motorola Solutions Foundation Award for Excellence</w:t>
      </w:r>
    </w:p>
    <w:p xmlns:wp14="http://schemas.microsoft.com/office/word/2010/wordml" w:rsidP="54C39466" w14:paraId="3A928015" wp14:textId="1E36AFE6">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Awarded to a student studying engineering, information technology or public service with a 3.5 GPA (Grade Point Average) or above, achievements in community service, and 3 letters of recommendation</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The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selection</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is made by the Educational Foundation Board of Directors, Scholarship and Award Committee.</w:t>
      </w:r>
    </w:p>
    <w:p xmlns:wp14="http://schemas.microsoft.com/office/word/2010/wordml" w:rsidP="54C39466" w14:paraId="79B25C38" wp14:textId="585BEDB0">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31055D23" wp14:textId="3211B8C9">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David K. Hill Memorial Scholarship</w:t>
      </w:r>
    </w:p>
    <w:p xmlns:wp14="http://schemas.microsoft.com/office/word/2010/wordml" w:rsidP="54C39466" w14:paraId="04D2E1E4" wp14:textId="6B9DFF58">
      <w:pPr>
        <w:pStyle w:val="Normal"/>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Awarded to a student enrolled in mathematics and science courses with a 3.5 GPA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(Grade Point Average)</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or above that is intending to pursue a bachelor's in science degree or the equivalent and is engaged in the community through community service or student activities</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The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selection</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is made by the Educational Foundation Board of Directors, Scholarship and Award Committee.</w:t>
      </w:r>
    </w:p>
    <w:p xmlns:wp14="http://schemas.microsoft.com/office/word/2010/wordml" w:rsidP="54C39466" w14:paraId="150F289D" wp14:textId="693470CE">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477837CE" wp14:textId="0B0DB086">
      <w:pPr>
        <w:pStyle w:val="Default"/>
        <w:spacing w:after="0" w:line="240" w:lineRule="auto"/>
        <w:rPr>
          <w:rFonts w:ascii="Garamond" w:hAnsi="Garamond" w:eastAsia="Garamond" w:cs="Garamond"/>
          <w:b w:val="0"/>
          <w:bCs w:val="0"/>
          <w:i w:val="0"/>
          <w:iCs w:val="0"/>
          <w:caps w:val="0"/>
          <w:smallCaps w:val="0"/>
          <w:noProof w:val="0"/>
          <w:color w:val="403F42"/>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403F42"/>
          <w:sz w:val="28"/>
          <w:szCs w:val="28"/>
          <w:u w:val="single"/>
          <w:lang w:val="en-US"/>
        </w:rPr>
        <w:t>James McGrath Award</w:t>
      </w:r>
    </w:p>
    <w:p xmlns:wp14="http://schemas.microsoft.com/office/word/2010/wordml" w:rsidP="54C39466" w14:paraId="500B6DA1" wp14:textId="3F68312B">
      <w:pPr>
        <w:spacing w:after="0" w:line="240" w:lineRule="auto"/>
        <w:rPr>
          <w:rFonts w:ascii="Garamond" w:hAnsi="Garamond" w:eastAsia="Garamond" w:cs="Garamond"/>
          <w:b w:val="0"/>
          <w:bCs w:val="0"/>
          <w:i w:val="0"/>
          <w:iCs w:val="0"/>
          <w:caps w:val="0"/>
          <w:smallCaps w:val="0"/>
          <w:noProof w:val="0"/>
          <w:color w:val="403F42"/>
          <w:sz w:val="28"/>
          <w:szCs w:val="28"/>
          <w:lang w:val="en-US"/>
        </w:rPr>
      </w:pPr>
    </w:p>
    <w:p xmlns:wp14="http://schemas.microsoft.com/office/word/2010/wordml" w:rsidP="54C39466" w14:paraId="5F230D7A" wp14:textId="1E7C96E4">
      <w:pPr>
        <w:pStyle w:val="Default"/>
        <w:spacing w:after="0" w:line="240"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403F42"/>
          <w:sz w:val="28"/>
          <w:szCs w:val="28"/>
          <w:lang w:val="en-US"/>
        </w:rPr>
        <w:t>The James McGrath Award was started by former Harper College President, James McGrath as a tribute to those special people who have unselfishly given time, effort, and funds to uphold the excellence of the institution.</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The McGrath Award has been awarded to 34 recipients since its inception in 1986.  </w:t>
      </w:r>
      <w:r w:rsidRPr="54C39466" w:rsidR="54C39466">
        <w:rPr>
          <w:rFonts w:ascii="Garamond" w:hAnsi="Garamond" w:eastAsia="Garamond" w:cs="Garamond"/>
          <w:b w:val="1"/>
          <w:bCs w:val="1"/>
          <w:i w:val="0"/>
          <w:iCs w:val="0"/>
          <w:caps w:val="0"/>
          <w:smallCaps w:val="0"/>
          <w:noProof w:val="0"/>
          <w:color w:val="000000" w:themeColor="text1" w:themeTint="FF" w:themeShade="FF"/>
          <w:sz w:val="28"/>
          <w:szCs w:val="28"/>
          <w:lang w:val="en-US"/>
        </w:rPr>
        <w:t> </w:t>
      </w:r>
    </w:p>
    <w:p xmlns:wp14="http://schemas.microsoft.com/office/word/2010/wordml" w:rsidP="54C39466" w14:paraId="4D0CAD46" wp14:textId="697FC305">
      <w:pPr>
        <w:spacing w:after="0" w:line="240" w:lineRule="auto"/>
        <w:rPr>
          <w:rFonts w:ascii="Tahoma" w:hAnsi="Tahoma" w:eastAsia="Tahoma" w:cs="Tahoma"/>
          <w:b w:val="0"/>
          <w:bCs w:val="0"/>
          <w:i w:val="0"/>
          <w:iCs w:val="0"/>
          <w:caps w:val="0"/>
          <w:smallCaps w:val="0"/>
          <w:noProof w:val="0"/>
          <w:color w:val="000000" w:themeColor="text1" w:themeTint="FF" w:themeShade="FF"/>
          <w:sz w:val="24"/>
          <w:szCs w:val="24"/>
          <w:lang w:val="en-US"/>
        </w:rPr>
      </w:pPr>
    </w:p>
    <w:p xmlns:wp14="http://schemas.microsoft.com/office/word/2010/wordml" w:rsidP="54C39466" w14:paraId="47F7FDE1" wp14:textId="27528499">
      <w:pPr>
        <w:spacing w:after="0" w:line="240" w:lineRule="auto"/>
        <w:rPr>
          <w:rFonts w:ascii="Tahoma" w:hAnsi="Tahoma" w:eastAsia="Tahoma" w:cs="Tahoma"/>
          <w:b w:val="0"/>
          <w:bCs w:val="0"/>
          <w:i w:val="0"/>
          <w:iCs w:val="0"/>
          <w:caps w:val="0"/>
          <w:smallCaps w:val="0"/>
          <w:noProof w:val="0"/>
          <w:color w:val="000000" w:themeColor="text1" w:themeTint="FF" w:themeShade="FF"/>
          <w:sz w:val="24"/>
          <w:szCs w:val="24"/>
          <w:lang w:val="en-US"/>
        </w:rPr>
      </w:pPr>
    </w:p>
    <w:p xmlns:wp14="http://schemas.microsoft.com/office/word/2010/wordml" w:rsidP="54C39466" w14:paraId="1AC098E3" wp14:textId="3DE007DC">
      <w:pPr>
        <w:pStyle w:val="Default"/>
        <w:spacing w:after="0" w:line="240"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Excellence in the Discipline</w:t>
      </w:r>
    </w:p>
    <w:p xmlns:wp14="http://schemas.microsoft.com/office/word/2010/wordml" w:rsidP="54C39466" w14:paraId="712BC986" wp14:textId="092ABD62">
      <w:pPr>
        <w:spacing w:after="0" w:line="240" w:lineRule="auto"/>
        <w:rPr>
          <w:rFonts w:ascii="Tahoma" w:hAnsi="Tahoma" w:eastAsia="Tahoma" w:cs="Tahoma"/>
          <w:b w:val="0"/>
          <w:bCs w:val="0"/>
          <w:i w:val="0"/>
          <w:iCs w:val="0"/>
          <w:caps w:val="0"/>
          <w:smallCaps w:val="0"/>
          <w:noProof w:val="0"/>
          <w:color w:val="000000" w:themeColor="text1" w:themeTint="FF" w:themeShade="FF"/>
          <w:sz w:val="24"/>
          <w:szCs w:val="24"/>
          <w:lang w:val="en-US"/>
        </w:rPr>
      </w:pPr>
    </w:p>
    <w:p xmlns:wp14="http://schemas.microsoft.com/office/word/2010/wordml" w:rsidP="54C39466" w14:paraId="1F478F1E" wp14:textId="3A11758E">
      <w:pPr>
        <w:pStyle w:val="Normal"/>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none"/>
          <w:lang w:val="en-US"/>
        </w:rPr>
        <w:t>Students are chosen for exemplifying excellence within the discipline, distinguishing themselves in at least two of the following four areas: scholarship</w:t>
      </w:r>
      <w:r w:rsidRPr="54C39466" w:rsidR="54C39466">
        <w:rPr>
          <w:rFonts w:ascii="Garamond" w:hAnsi="Garamond" w:eastAsia="Garamond" w:cs="Garamond"/>
          <w:b w:val="0"/>
          <w:bCs w:val="0"/>
          <w:i w:val="1"/>
          <w:iCs w:val="1"/>
          <w:caps w:val="0"/>
          <w:smallCaps w:val="0"/>
          <w:strike w:val="0"/>
          <w:dstrike w:val="0"/>
          <w:noProof w:val="0"/>
          <w:color w:val="000000" w:themeColor="text1" w:themeTint="FF" w:themeShade="FF"/>
          <w:sz w:val="28"/>
          <w:szCs w:val="28"/>
          <w:u w:val="none"/>
          <w:lang w:val="en-US"/>
        </w:rPr>
        <w:t>, research, performance</w:t>
      </w: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none"/>
          <w:lang w:val="en-US"/>
        </w:rPr>
        <w:t xml:space="preserve">, or </w:t>
      </w:r>
      <w:r w:rsidRPr="54C39466" w:rsidR="54C39466">
        <w:rPr>
          <w:rFonts w:ascii="Garamond" w:hAnsi="Garamond" w:eastAsia="Garamond" w:cs="Garamond"/>
          <w:b w:val="0"/>
          <w:bCs w:val="0"/>
          <w:i w:val="1"/>
          <w:iCs w:val="1"/>
          <w:caps w:val="0"/>
          <w:smallCaps w:val="0"/>
          <w:strike w:val="0"/>
          <w:dstrike w:val="0"/>
          <w:noProof w:val="0"/>
          <w:color w:val="000000" w:themeColor="text1" w:themeTint="FF" w:themeShade="FF"/>
          <w:sz w:val="28"/>
          <w:szCs w:val="28"/>
          <w:u w:val="none"/>
          <w:lang w:val="en-US"/>
        </w:rPr>
        <w:t>service</w:t>
      </w: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none"/>
          <w:lang w:val="en-US"/>
        </w:rPr>
        <w:t>. They must have completed a minimum of 6 credit hours at Harper in the discipline by the end of spring semester and be receiving a degree or certificate by the end of the academic year. Students must have a minimum GPA</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(Grade Point Average)</w:t>
      </w: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none"/>
          <w:lang w:val="en-US"/>
        </w:rPr>
        <w:t xml:space="preserve"> of 3.2 (on a 4.0 scale) within the discipline for which they are being nominated and no less than a 2.0 cumulative GPA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(Grade Point Average)</w:t>
      </w: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none"/>
          <w:lang w:val="en-US"/>
        </w:rPr>
        <w:t>.</w:t>
      </w:r>
    </w:p>
    <w:p xmlns:wp14="http://schemas.microsoft.com/office/word/2010/wordml" w:rsidP="54C39466" w14:paraId="4B463C23" wp14:textId="00469861">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4987A97D" wp14:textId="066324E3">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436A135E" wp14:textId="36514ED6">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5A2D3FD7" wp14:textId="349BED5B">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 xml:space="preserve">James Brown Memorial Honors Transfer Award </w:t>
      </w:r>
    </w:p>
    <w:p xmlns:wp14="http://schemas.microsoft.com/office/word/2010/wordml" w:rsidP="54C39466" w14:paraId="5CF74093" wp14:textId="19B383D9">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Basic Qualification(s): To qualify a student must be an Honors Program member and ready to transfer at the end of the Spring/Summer semester. Students do not need to apply for this award. Instead, they may be nominated by one of their Honors course instructors or one of the Honors Program Coordinators</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Each year, the selected student will have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demonstrated</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excellence in the classroom, especially in Honors courses, and will have contributed to the Honors Program beyond the classroom as well.</w:t>
      </w:r>
    </w:p>
    <w:p xmlns:wp14="http://schemas.microsoft.com/office/word/2010/wordml" w:rsidP="54C39466" w14:paraId="197DA81C" wp14:textId="1CE99D3B">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69F31309" wp14:textId="299B825B">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The Professor Powell and Larry Moats Extra Five Minutes Faculty Award</w:t>
      </w:r>
    </w:p>
    <w:p xmlns:wp14="http://schemas.microsoft.com/office/word/2010/wordml" w:rsidP="54C39466" w14:paraId="4EB62B14" wp14:textId="039D0F9B">
      <w:pPr>
        <w:spacing w:after="20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br/>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Each year the </w:t>
      </w:r>
      <w:proofErr w:type="gramStart"/>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Provost</w:t>
      </w:r>
      <w:proofErr w:type="gramEnd"/>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invites recent Harper graduates (degreed and have completed 45 credits or more at Harper) to write back to us about a Harper staff and/or faculty member who “Made A Difference” for them. The winner is chosen by a selection committee of students who are members of Student Government who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read</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all letters, discuss the applicants, and select the one who they felt made the largest impact on student(s) at Harper College and fulfilled the spirit of Larry Moats by going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above and beyond</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giving them the extra time and made a difference in their lives. </w:t>
      </w:r>
    </w:p>
    <w:p xmlns:wp14="http://schemas.microsoft.com/office/word/2010/wordml" w:rsidP="54C39466" w14:paraId="7E979B66" wp14:textId="705783D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4C39466" w14:paraId="03688E76" wp14:textId="3541E213">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Phi Theta Kappa All Phi-Phi</w:t>
      </w:r>
    </w:p>
    <w:p xmlns:wp14="http://schemas.microsoft.com/office/word/2010/wordml" w:rsidP="54C39466" w14:paraId="5521F797" wp14:textId="606DABC2">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All Phi </w:t>
      </w:r>
      <w:proofErr w:type="spellStart"/>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Phi</w:t>
      </w:r>
      <w:proofErr w:type="spellEnd"/>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students are those who have excelled in their service to the Phi </w:t>
      </w:r>
      <w:proofErr w:type="spellStart"/>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Phi</w:t>
      </w:r>
      <w:proofErr w:type="spellEnd"/>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Chapter of Phi Theta Kappa</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Some are officers, some are leaders on our extended projects, some have presented at conferences or Induction Ceremonies, but all have put in the work that makes our chapter active, vibrant, and successful.</w:t>
      </w:r>
    </w:p>
    <w:p xmlns:wp14="http://schemas.microsoft.com/office/word/2010/wordml" w:rsidP="54C39466" w14:paraId="48AB8126" wp14:textId="6138EF71">
      <w:pPr>
        <w:spacing w:after="160" w:line="259" w:lineRule="auto"/>
        <w:jc w:val="left"/>
        <w:rPr>
          <w:rFonts w:ascii="Garamond" w:hAnsi="Garamond" w:eastAsia="Garamond" w:cs="Garamond"/>
          <w:b w:val="0"/>
          <w:bCs w:val="0"/>
          <w:i w:val="0"/>
          <w:iCs w:val="0"/>
          <w:caps w:val="0"/>
          <w:smallCaps w:val="0"/>
          <w:noProof w:val="0"/>
          <w:color w:val="538135" w:themeColor="accent6" w:themeTint="FF" w:themeShade="BF"/>
          <w:sz w:val="28"/>
          <w:szCs w:val="28"/>
          <w:lang w:val="en-US"/>
        </w:rPr>
      </w:pPr>
    </w:p>
    <w:p xmlns:wp14="http://schemas.microsoft.com/office/word/2010/wordml" w:rsidP="54C39466" w14:paraId="5746F84D" wp14:textId="340DF052">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Phi Theta Kappa All Illinois</w:t>
      </w:r>
    </w:p>
    <w:p xmlns:wp14="http://schemas.microsoft.com/office/word/2010/wordml" w:rsidP="54C39466" w14:paraId="18693520" wp14:textId="1B8A02F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To be nominated to the All-Illinois Academic Team, a student must first be nominated to Phi Theta Kappa's All-USA Academic Team. Two students are selected from a pool of excellent applicants. Typically, All-Illinois Academic Team members have superb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GPA’s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Grade Point Average) as well as a record of service and activity in the chapter. In addition, students must describe one impressive endeavor and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submit</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a letter of recommendation addressing that endea</w:t>
      </w:r>
      <w:r w:rsidRPr="54C39466" w:rsidR="54C394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vor. </w:t>
      </w:r>
    </w:p>
    <w:p xmlns:wp14="http://schemas.microsoft.com/office/word/2010/wordml" w:rsidP="54C39466" w14:paraId="0F8C2931" wp14:textId="54C77A38">
      <w:pPr>
        <w:pStyle w:val="Normal"/>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Honors Program Graduates</w:t>
      </w:r>
    </w:p>
    <w:p xmlns:wp14="http://schemas.microsoft.com/office/word/2010/wordml" w:rsidP="54C39466" w14:paraId="1FA6C2A6" wp14:textId="083F0269">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To</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be eligible to be an Honors Program Graduate, students must do four things: a) amass a cumulative total of twelve hours of Honors credit; this usually amounts to four Honors courses; b) take our Honors Colloquium (HUM/HST 105) course somewhere along the way; c)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maintain</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an overall Harper grade point average of 3.25; d) graduate with an </w:t>
      </w:r>
      <w:proofErr w:type="gramStart"/>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Associate's</w:t>
      </w:r>
      <w:proofErr w:type="gramEnd"/>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degree.</w:t>
      </w:r>
    </w:p>
    <w:p xmlns:wp14="http://schemas.microsoft.com/office/word/2010/wordml" w:rsidP="54C39466" w14:paraId="14E14896" wp14:textId="52748873">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68DED538" wp14:textId="7A409D1B">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Honors Student Merit Awards</w:t>
      </w:r>
    </w:p>
    <w:p xmlns:wp14="http://schemas.microsoft.com/office/word/2010/wordml" w:rsidP="54C39466" w14:paraId="4903A2BB" wp14:textId="3F93EDEB">
      <w:pPr>
        <w:jc w:val="left"/>
        <w:rPr>
          <w:rFonts w:ascii="Garamond" w:hAnsi="Garamond" w:eastAsia="Garamond" w:cs="Garamond"/>
          <w:noProof w:val="0"/>
          <w:color w:val="000000" w:themeColor="text1" w:themeTint="FF" w:themeShade="FF"/>
          <w:sz w:val="28"/>
          <w:szCs w:val="28"/>
          <w:lang w:val="en-US"/>
        </w:rPr>
      </w:pPr>
      <w:r w:rsidRPr="54C39466" w:rsidR="54C39466">
        <w:rPr>
          <w:rFonts w:ascii="Garamond" w:hAnsi="Garamond" w:eastAsia="Garamond" w:cs="Garamond"/>
          <w:noProof w:val="0"/>
          <w:color w:val="000000" w:themeColor="text1" w:themeTint="FF" w:themeShade="FF"/>
          <w:sz w:val="28"/>
          <w:szCs w:val="28"/>
          <w:lang w:val="en-US"/>
        </w:rPr>
        <w:t xml:space="preserve">The Honors Merit Awards were created to recognize exceptional performance in individual Honors courses. Students are nominated for these awards by their </w:t>
      </w:r>
      <w:r w:rsidRPr="54C39466" w:rsidR="54C39466">
        <w:rPr>
          <w:rFonts w:ascii="Garamond" w:hAnsi="Garamond" w:eastAsia="Garamond" w:cs="Garamond"/>
          <w:noProof w:val="0"/>
          <w:color w:val="000000" w:themeColor="text1" w:themeTint="FF" w:themeShade="FF"/>
          <w:sz w:val="28"/>
          <w:szCs w:val="28"/>
          <w:lang w:val="en-US"/>
        </w:rPr>
        <w:t>Honors</w:t>
      </w:r>
      <w:r w:rsidRPr="54C39466" w:rsidR="54C39466">
        <w:rPr>
          <w:rFonts w:ascii="Garamond" w:hAnsi="Garamond" w:eastAsia="Garamond" w:cs="Garamond"/>
          <w:noProof w:val="0"/>
          <w:color w:val="000000" w:themeColor="text1" w:themeTint="FF" w:themeShade="FF"/>
          <w:sz w:val="28"/>
          <w:szCs w:val="28"/>
          <w:lang w:val="en-US"/>
        </w:rPr>
        <w:t xml:space="preserve"> instructors for having </w:t>
      </w:r>
      <w:r w:rsidRPr="54C39466" w:rsidR="54C39466">
        <w:rPr>
          <w:rFonts w:ascii="Garamond" w:hAnsi="Garamond" w:eastAsia="Garamond" w:cs="Garamond"/>
          <w:noProof w:val="0"/>
          <w:color w:val="000000" w:themeColor="text1" w:themeTint="FF" w:themeShade="FF"/>
          <w:sz w:val="28"/>
          <w:szCs w:val="28"/>
          <w:lang w:val="en-US"/>
        </w:rPr>
        <w:t>demonstrated</w:t>
      </w:r>
      <w:r w:rsidRPr="54C39466" w:rsidR="54C39466">
        <w:rPr>
          <w:rFonts w:ascii="Garamond" w:hAnsi="Garamond" w:eastAsia="Garamond" w:cs="Garamond"/>
          <w:noProof w:val="0"/>
          <w:color w:val="000000" w:themeColor="text1" w:themeTint="FF" w:themeShade="FF"/>
          <w:sz w:val="28"/>
          <w:szCs w:val="28"/>
          <w:lang w:val="en-US"/>
        </w:rPr>
        <w:t xml:space="preserve"> an “above and beyond” comprehension of and enthusiasm for the course material, or for their excellent contributions to the free and open exchange of ideas in the classroom</w:t>
      </w:r>
      <w:r w:rsidRPr="54C39466" w:rsidR="54C39466">
        <w:rPr>
          <w:rFonts w:ascii="Garamond" w:hAnsi="Garamond" w:eastAsia="Garamond" w:cs="Garamond"/>
          <w:noProof w:val="0"/>
          <w:color w:val="000000" w:themeColor="text1" w:themeTint="FF" w:themeShade="FF"/>
          <w:sz w:val="28"/>
          <w:szCs w:val="28"/>
          <w:lang w:val="en-US"/>
        </w:rPr>
        <w:t xml:space="preserve">. </w:t>
      </w:r>
    </w:p>
    <w:p xmlns:wp14="http://schemas.microsoft.com/office/word/2010/wordml" w:rsidP="54C39466" w14:paraId="56C36918" wp14:textId="21B9EB88">
      <w:pPr>
        <w:pStyle w:val="Normal"/>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3BDCA47F" wp14:textId="7FBC06D2">
      <w:pPr>
        <w:pStyle w:val="Normal"/>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Alpha Delta Nu (Nursing)</w:t>
      </w:r>
    </w:p>
    <w:p xmlns:wp14="http://schemas.microsoft.com/office/word/2010/wordml" w:rsidP="54C39466" w14:paraId="56AD684C" wp14:textId="628E14BD">
      <w:pPr>
        <w:pStyle w:val="Normal"/>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Students need to receive a B or higher in all nursing courses, have a cumulative GPA </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(Grade Point Average)</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of 3.0 or above and exhibit professionalism on and off campus.</w:t>
      </w:r>
    </w:p>
    <w:p xmlns:wp14="http://schemas.microsoft.com/office/word/2010/wordml" w:rsidP="54C39466" w14:paraId="73DEB62C" wp14:textId="63B7DA2A">
      <w:pPr>
        <w:pStyle w:val="Normal"/>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p>
    <w:p xmlns:wp14="http://schemas.microsoft.com/office/word/2010/wordml" w:rsidP="54C39466" w14:paraId="3D093F2C" wp14:textId="1A54E56A">
      <w:pPr>
        <w:spacing w:after="160" w:line="259" w:lineRule="auto"/>
        <w:jc w:val="left"/>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strike w:val="0"/>
          <w:dstrike w:val="0"/>
          <w:noProof w:val="0"/>
          <w:color w:val="000000" w:themeColor="text1" w:themeTint="FF" w:themeShade="FF"/>
          <w:sz w:val="28"/>
          <w:szCs w:val="28"/>
          <w:u w:val="single"/>
          <w:lang w:val="en-US"/>
        </w:rPr>
        <w:t>4.0 Graduates</w:t>
      </w:r>
    </w:p>
    <w:p xmlns:wp14="http://schemas.microsoft.com/office/word/2010/wordml" w:rsidP="54C39466" w14:paraId="18CE9BC6" wp14:textId="5B585B34">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To be eligible for this distinction, students must have completed 45 credit hours at Harper College, have a cumulative grade point average of 4.0 and graduate either the spring or summer 2021 semester with an Associate Degree</w:t>
      </w:r>
      <w:r w:rsidRPr="54C39466" w:rsidR="54C39466">
        <w:rPr>
          <w:rFonts w:ascii="Garamond" w:hAnsi="Garamond" w:eastAsia="Garamond" w:cs="Garamond"/>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54C39466" w14:paraId="2C078E63" wp14:textId="4E5A6F0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4CFC48"/>
    <w:rsid w:val="0C3EA108"/>
    <w:rsid w:val="2202D08B"/>
    <w:rsid w:val="2D4CFC48"/>
    <w:rsid w:val="34FB9241"/>
    <w:rsid w:val="3D4A6C25"/>
    <w:rsid w:val="54C39466"/>
    <w:rsid w:val="55738F5A"/>
    <w:rsid w:val="55738F5A"/>
    <w:rsid w:val="77FD1988"/>
    <w:rsid w:val="7F79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FC48"/>
  <w15:chartTrackingRefBased/>
  <w15:docId w15:val="{93F9077A-929E-4A19-B828-8AF99F8811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4C39466"/>
    <w:rPr>
      <w:rFonts w:ascii="Tahoma" w:hAnsi="Tahoma" w:eastAsia="Calibri" w:cs="Tahoma" w:eastAsiaTheme="minorAscii"/>
      <w:color w:val="000000" w:themeColor="text1" w:themeTint="FF" w:themeShade="FF"/>
      <w:sz w:val="24"/>
      <w:szCs w:val="24"/>
    </w:rPr>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2022-04-25T15:40:06.9870685Z</dcterms:created>
  <dcterms:modified xsi:type="dcterms:W3CDTF">2022-04-25T15:46:39.1456481Z</dcterms:modified>
  <dc:creator>Tracy Rowley</dc:creator>
  <lastModifiedBy>Tracy Rowley</lastModifiedBy>
</coreProperties>
</file>